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072" w:type="dxa"/>
        <w:tblLayout w:type="fixed"/>
        <w:tblLook w:val="0000" w:firstRow="0" w:lastRow="0" w:firstColumn="0" w:lastColumn="0" w:noHBand="0" w:noVBand="0"/>
      </w:tblPr>
      <w:tblGrid>
        <w:gridCol w:w="5495"/>
        <w:gridCol w:w="3577"/>
      </w:tblGrid>
      <w:tr w:rsidR="0007793F" w14:paraId="7E618FFC" w14:textId="77777777" w:rsidTr="006933AB">
        <w:tc>
          <w:tcPr>
            <w:tcW w:w="5495" w:type="dxa"/>
          </w:tcPr>
          <w:p w14:paraId="5B3E2692" w14:textId="2ADEFDAE" w:rsidR="0007793F" w:rsidRDefault="006933AB">
            <w:pPr>
              <w:widowControl w:val="0"/>
              <w:ind w:right="397"/>
              <w:jc w:val="both"/>
              <w:rPr>
                <w:b/>
                <w:bCs/>
              </w:rPr>
            </w:pPr>
            <w:r>
              <w:rPr>
                <w:b/>
              </w:rPr>
              <w:t>Oxford City Planning Committee</w:t>
            </w:r>
            <w:r w:rsidR="006F5E5E">
              <w:rPr>
                <w:b/>
              </w:rPr>
              <w:t xml:space="preserve"> </w:t>
            </w:r>
          </w:p>
        </w:tc>
        <w:tc>
          <w:tcPr>
            <w:tcW w:w="3577" w:type="dxa"/>
          </w:tcPr>
          <w:p w14:paraId="7A5A89B3" w14:textId="6067A007" w:rsidR="0007793F" w:rsidRDefault="006933AB">
            <w:pPr>
              <w:widowControl w:val="0"/>
              <w:jc w:val="right"/>
            </w:pPr>
            <w:r>
              <w:t>20</w:t>
            </w:r>
            <w:r w:rsidRPr="00F23ABA">
              <w:rPr>
                <w:vertAlign w:val="superscript"/>
              </w:rPr>
              <w:t>th</w:t>
            </w:r>
            <w:r>
              <w:t xml:space="preserve"> May 2025</w:t>
            </w:r>
          </w:p>
        </w:tc>
      </w:tr>
    </w:tbl>
    <w:p w14:paraId="7FDDAF67" w14:textId="77777777" w:rsidR="0007793F" w:rsidRDefault="0007793F">
      <w:pPr>
        <w:jc w:val="both"/>
      </w:pPr>
    </w:p>
    <w:tbl>
      <w:tblPr>
        <w:tblW w:w="0" w:type="auto"/>
        <w:tblLook w:val="0000" w:firstRow="0" w:lastRow="0" w:firstColumn="0" w:lastColumn="0" w:noHBand="0" w:noVBand="0"/>
      </w:tblPr>
      <w:tblGrid>
        <w:gridCol w:w="2892"/>
        <w:gridCol w:w="6179"/>
      </w:tblGrid>
      <w:tr w:rsidR="0007793F" w14:paraId="579A6350" w14:textId="77777777">
        <w:tc>
          <w:tcPr>
            <w:tcW w:w="2943" w:type="dxa"/>
          </w:tcPr>
          <w:p w14:paraId="769F022B" w14:textId="77777777" w:rsidR="0007793F" w:rsidRDefault="006F5E5E">
            <w:pPr>
              <w:jc w:val="both"/>
            </w:pPr>
            <w:r>
              <w:rPr>
                <w:b/>
                <w:bCs/>
              </w:rPr>
              <w:t>Application number:</w:t>
            </w:r>
          </w:p>
        </w:tc>
        <w:tc>
          <w:tcPr>
            <w:tcW w:w="6344" w:type="dxa"/>
          </w:tcPr>
          <w:p w14:paraId="4D232049" w14:textId="77777777" w:rsidR="0007793F" w:rsidRDefault="006F5E5E">
            <w:pPr>
              <w:jc w:val="both"/>
            </w:pPr>
            <w:bookmarkStart w:id="0" w:name="_Hlk191390746"/>
            <w:r>
              <w:t>24/02372/FUL</w:t>
            </w:r>
            <w:bookmarkEnd w:id="0"/>
          </w:p>
        </w:tc>
      </w:tr>
      <w:tr w:rsidR="0007793F" w14:paraId="7317BC56" w14:textId="77777777">
        <w:tc>
          <w:tcPr>
            <w:tcW w:w="2943" w:type="dxa"/>
          </w:tcPr>
          <w:p w14:paraId="58E0E940" w14:textId="77777777" w:rsidR="0007793F" w:rsidRDefault="0007793F">
            <w:pPr>
              <w:jc w:val="both"/>
            </w:pPr>
          </w:p>
        </w:tc>
        <w:tc>
          <w:tcPr>
            <w:tcW w:w="6344" w:type="dxa"/>
          </w:tcPr>
          <w:p w14:paraId="47611963" w14:textId="77777777" w:rsidR="0007793F" w:rsidRDefault="0007793F">
            <w:pPr>
              <w:jc w:val="both"/>
            </w:pPr>
          </w:p>
        </w:tc>
      </w:tr>
      <w:tr w:rsidR="0007793F" w14:paraId="10827CA9" w14:textId="77777777">
        <w:tc>
          <w:tcPr>
            <w:tcW w:w="2943" w:type="dxa"/>
          </w:tcPr>
          <w:p w14:paraId="70A1131E" w14:textId="77777777" w:rsidR="0007793F" w:rsidRDefault="006F5E5E">
            <w:pPr>
              <w:jc w:val="both"/>
            </w:pPr>
            <w:r>
              <w:rPr>
                <w:b/>
                <w:bCs/>
              </w:rPr>
              <w:t>Decision due by</w:t>
            </w:r>
          </w:p>
        </w:tc>
        <w:tc>
          <w:tcPr>
            <w:tcW w:w="6344" w:type="dxa"/>
          </w:tcPr>
          <w:p w14:paraId="6E676B0B" w14:textId="77777777" w:rsidR="0007793F" w:rsidRDefault="006F5E5E">
            <w:pPr>
              <w:jc w:val="both"/>
            </w:pPr>
            <w:r>
              <w:t>8th January 2025</w:t>
            </w:r>
          </w:p>
        </w:tc>
      </w:tr>
      <w:tr w:rsidR="0007793F" w14:paraId="441D605F" w14:textId="77777777">
        <w:tc>
          <w:tcPr>
            <w:tcW w:w="2943" w:type="dxa"/>
          </w:tcPr>
          <w:p w14:paraId="78F51604" w14:textId="77777777" w:rsidR="0007793F" w:rsidRDefault="0007793F">
            <w:pPr>
              <w:jc w:val="both"/>
            </w:pPr>
          </w:p>
        </w:tc>
        <w:tc>
          <w:tcPr>
            <w:tcW w:w="6344" w:type="dxa"/>
          </w:tcPr>
          <w:p w14:paraId="6D5A8140" w14:textId="77777777" w:rsidR="0007793F" w:rsidRDefault="0007793F">
            <w:pPr>
              <w:jc w:val="both"/>
            </w:pPr>
          </w:p>
        </w:tc>
      </w:tr>
      <w:tr w:rsidR="0007793F" w14:paraId="13B9956B" w14:textId="77777777">
        <w:tc>
          <w:tcPr>
            <w:tcW w:w="2943" w:type="dxa"/>
          </w:tcPr>
          <w:p w14:paraId="3606FA8C" w14:textId="77777777" w:rsidR="0007793F" w:rsidRDefault="006F5E5E">
            <w:pPr>
              <w:jc w:val="both"/>
              <w:rPr>
                <w:b/>
              </w:rPr>
            </w:pPr>
            <w:r>
              <w:rPr>
                <w:b/>
              </w:rPr>
              <w:t>Extension of time</w:t>
            </w:r>
          </w:p>
        </w:tc>
        <w:tc>
          <w:tcPr>
            <w:tcW w:w="6344" w:type="dxa"/>
          </w:tcPr>
          <w:p w14:paraId="44C6A520" w14:textId="2B223EE1" w:rsidR="0007793F" w:rsidRDefault="006933AB">
            <w:pPr>
              <w:jc w:val="both"/>
            </w:pPr>
            <w:r>
              <w:t>29</w:t>
            </w:r>
            <w:r w:rsidRPr="00321CF5">
              <w:rPr>
                <w:vertAlign w:val="superscript"/>
              </w:rPr>
              <w:t>th</w:t>
            </w:r>
            <w:r>
              <w:t xml:space="preserve"> August 2025</w:t>
            </w:r>
          </w:p>
        </w:tc>
      </w:tr>
      <w:tr w:rsidR="0007793F" w14:paraId="2042C116" w14:textId="77777777">
        <w:tc>
          <w:tcPr>
            <w:tcW w:w="2943" w:type="dxa"/>
          </w:tcPr>
          <w:p w14:paraId="51A5E6B6" w14:textId="77777777" w:rsidR="0007793F" w:rsidRDefault="0007793F">
            <w:pPr>
              <w:jc w:val="both"/>
            </w:pPr>
          </w:p>
        </w:tc>
        <w:tc>
          <w:tcPr>
            <w:tcW w:w="6344" w:type="dxa"/>
          </w:tcPr>
          <w:p w14:paraId="6490C0D6" w14:textId="77777777" w:rsidR="0007793F" w:rsidRDefault="0007793F">
            <w:pPr>
              <w:jc w:val="both"/>
            </w:pPr>
          </w:p>
        </w:tc>
      </w:tr>
      <w:tr w:rsidR="0007793F" w14:paraId="27E3E7B5" w14:textId="77777777">
        <w:tc>
          <w:tcPr>
            <w:tcW w:w="2943" w:type="dxa"/>
          </w:tcPr>
          <w:p w14:paraId="3BF63FAF" w14:textId="77777777" w:rsidR="0007793F" w:rsidRDefault="006F5E5E">
            <w:pPr>
              <w:jc w:val="both"/>
              <w:rPr>
                <w:b/>
                <w:bCs/>
              </w:rPr>
            </w:pPr>
            <w:r>
              <w:rPr>
                <w:b/>
                <w:bCs/>
              </w:rPr>
              <w:t>Proposal</w:t>
            </w:r>
          </w:p>
        </w:tc>
        <w:tc>
          <w:tcPr>
            <w:tcW w:w="6344" w:type="dxa"/>
          </w:tcPr>
          <w:p w14:paraId="70F5FC7B" w14:textId="77777777" w:rsidR="0007793F" w:rsidRDefault="006F5E5E">
            <w:pPr>
              <w:jc w:val="both"/>
            </w:pPr>
            <w:bookmarkStart w:id="1" w:name="_Hlk191390756"/>
            <w:r>
              <w:t xml:space="preserve">Demolition of existing retail buildings and erection of a laboratory and office building for research and development (Use Class E). Provision of a cycle parking store, access, a plant, </w:t>
            </w:r>
            <w:proofErr w:type="gramStart"/>
            <w:r>
              <w:t>landscaping</w:t>
            </w:r>
            <w:proofErr w:type="gramEnd"/>
            <w:r>
              <w:t xml:space="preserve"> and associated works.</w:t>
            </w:r>
            <w:bookmarkEnd w:id="1"/>
          </w:p>
        </w:tc>
      </w:tr>
      <w:tr w:rsidR="0007793F" w14:paraId="48B1B02A" w14:textId="77777777">
        <w:tc>
          <w:tcPr>
            <w:tcW w:w="2943" w:type="dxa"/>
          </w:tcPr>
          <w:p w14:paraId="6D3CC951" w14:textId="77777777" w:rsidR="0007793F" w:rsidRDefault="0007793F">
            <w:pPr>
              <w:jc w:val="both"/>
              <w:rPr>
                <w:b/>
                <w:bCs/>
              </w:rPr>
            </w:pPr>
          </w:p>
        </w:tc>
        <w:tc>
          <w:tcPr>
            <w:tcW w:w="6344" w:type="dxa"/>
          </w:tcPr>
          <w:p w14:paraId="50041BF7" w14:textId="77777777" w:rsidR="0007793F" w:rsidRDefault="0007793F">
            <w:pPr>
              <w:jc w:val="both"/>
            </w:pPr>
          </w:p>
        </w:tc>
      </w:tr>
      <w:tr w:rsidR="0007793F" w14:paraId="431CB42F" w14:textId="77777777">
        <w:tc>
          <w:tcPr>
            <w:tcW w:w="2943" w:type="dxa"/>
          </w:tcPr>
          <w:p w14:paraId="63C02880" w14:textId="77777777" w:rsidR="0007793F" w:rsidRDefault="006F5E5E">
            <w:pPr>
              <w:jc w:val="both"/>
              <w:rPr>
                <w:b/>
                <w:bCs/>
              </w:rPr>
            </w:pPr>
            <w:r>
              <w:rPr>
                <w:b/>
                <w:bCs/>
              </w:rPr>
              <w:t>Site address</w:t>
            </w:r>
          </w:p>
        </w:tc>
        <w:tc>
          <w:tcPr>
            <w:tcW w:w="6344" w:type="dxa"/>
          </w:tcPr>
          <w:p w14:paraId="5DDEB042" w14:textId="77777777" w:rsidR="0007793F" w:rsidRDefault="006F5E5E">
            <w:r>
              <w:t xml:space="preserve">Units 2-5 Botley Retail Park, Lamarsh Road, Oxford, Oxfordshire – see </w:t>
            </w:r>
            <w:r>
              <w:rPr>
                <w:b/>
              </w:rPr>
              <w:t>Appendix 1</w:t>
            </w:r>
            <w:r>
              <w:t xml:space="preserve"> for site plan</w:t>
            </w:r>
          </w:p>
        </w:tc>
      </w:tr>
      <w:tr w:rsidR="0007793F" w14:paraId="352189EB" w14:textId="77777777">
        <w:tc>
          <w:tcPr>
            <w:tcW w:w="2943" w:type="dxa"/>
          </w:tcPr>
          <w:p w14:paraId="3F39519B" w14:textId="77777777" w:rsidR="0007793F" w:rsidRDefault="0007793F">
            <w:pPr>
              <w:jc w:val="both"/>
            </w:pPr>
          </w:p>
        </w:tc>
        <w:tc>
          <w:tcPr>
            <w:tcW w:w="6344" w:type="dxa"/>
          </w:tcPr>
          <w:p w14:paraId="14FC7BAE" w14:textId="77777777" w:rsidR="0007793F" w:rsidRDefault="0007793F">
            <w:pPr>
              <w:jc w:val="both"/>
            </w:pPr>
          </w:p>
        </w:tc>
      </w:tr>
      <w:tr w:rsidR="0007793F" w14:paraId="3E529EC9" w14:textId="77777777">
        <w:tc>
          <w:tcPr>
            <w:tcW w:w="2943" w:type="dxa"/>
          </w:tcPr>
          <w:p w14:paraId="62B4CFB1" w14:textId="77777777" w:rsidR="0007793F" w:rsidRDefault="006F5E5E">
            <w:pPr>
              <w:jc w:val="both"/>
              <w:rPr>
                <w:b/>
                <w:bCs/>
              </w:rPr>
            </w:pPr>
            <w:r>
              <w:rPr>
                <w:b/>
                <w:bCs/>
              </w:rPr>
              <w:t>Ward</w:t>
            </w:r>
          </w:p>
        </w:tc>
        <w:tc>
          <w:tcPr>
            <w:tcW w:w="6344" w:type="dxa"/>
          </w:tcPr>
          <w:p w14:paraId="4D90928A" w14:textId="77777777" w:rsidR="0007793F" w:rsidRDefault="006F5E5E">
            <w:pPr>
              <w:jc w:val="both"/>
            </w:pPr>
            <w:r>
              <w:t>Osney And St. Thomas Ward</w:t>
            </w:r>
          </w:p>
        </w:tc>
      </w:tr>
      <w:tr w:rsidR="0007793F" w14:paraId="40093024" w14:textId="77777777">
        <w:tc>
          <w:tcPr>
            <w:tcW w:w="2943" w:type="dxa"/>
          </w:tcPr>
          <w:p w14:paraId="02A25905" w14:textId="77777777" w:rsidR="0007793F" w:rsidRDefault="0007793F">
            <w:pPr>
              <w:jc w:val="both"/>
              <w:rPr>
                <w:b/>
                <w:bCs/>
              </w:rPr>
            </w:pPr>
          </w:p>
        </w:tc>
        <w:tc>
          <w:tcPr>
            <w:tcW w:w="6344" w:type="dxa"/>
          </w:tcPr>
          <w:p w14:paraId="293DB9AF" w14:textId="77777777" w:rsidR="0007793F" w:rsidRDefault="0007793F">
            <w:pPr>
              <w:jc w:val="both"/>
            </w:pPr>
          </w:p>
        </w:tc>
      </w:tr>
      <w:tr w:rsidR="0007793F" w14:paraId="1027F069" w14:textId="77777777">
        <w:tc>
          <w:tcPr>
            <w:tcW w:w="2943" w:type="dxa"/>
          </w:tcPr>
          <w:p w14:paraId="3B889D16" w14:textId="77777777" w:rsidR="0007793F" w:rsidRDefault="006F5E5E">
            <w:pPr>
              <w:rPr>
                <w:b/>
                <w:bCs/>
              </w:rPr>
            </w:pPr>
            <w:r>
              <w:rPr>
                <w:b/>
                <w:bCs/>
              </w:rPr>
              <w:t>Case officer</w:t>
            </w:r>
          </w:p>
        </w:tc>
        <w:tc>
          <w:tcPr>
            <w:tcW w:w="6344" w:type="dxa"/>
          </w:tcPr>
          <w:p w14:paraId="02FF1DD4" w14:textId="77777777" w:rsidR="0007793F" w:rsidRDefault="006F5E5E">
            <w:pPr>
              <w:jc w:val="both"/>
            </w:pPr>
            <w:r>
              <w:t>Felicity Byrne</w:t>
            </w:r>
          </w:p>
        </w:tc>
      </w:tr>
    </w:tbl>
    <w:p w14:paraId="673EADEF" w14:textId="77777777" w:rsidR="0007793F" w:rsidRDefault="0007793F">
      <w:pPr>
        <w:jc w:val="both"/>
      </w:pPr>
    </w:p>
    <w:tbl>
      <w:tblPr>
        <w:tblW w:w="9072" w:type="dxa"/>
        <w:tblLayout w:type="fixed"/>
        <w:tblLook w:val="0000" w:firstRow="0" w:lastRow="0" w:firstColumn="0" w:lastColumn="0" w:noHBand="0" w:noVBand="0"/>
      </w:tblPr>
      <w:tblGrid>
        <w:gridCol w:w="2943"/>
        <w:gridCol w:w="2115"/>
        <w:gridCol w:w="1854"/>
        <w:gridCol w:w="2160"/>
      </w:tblGrid>
      <w:tr w:rsidR="0007793F" w14:paraId="43CEB0B1" w14:textId="77777777" w:rsidTr="00061B4B">
        <w:tc>
          <w:tcPr>
            <w:tcW w:w="2943" w:type="dxa"/>
          </w:tcPr>
          <w:p w14:paraId="6AA386BC" w14:textId="77777777" w:rsidR="0007793F" w:rsidRDefault="006F5E5E">
            <w:r>
              <w:rPr>
                <w:b/>
                <w:bCs/>
              </w:rPr>
              <w:t>Agent:</w:t>
            </w:r>
            <w:r>
              <w:t xml:space="preserve"> </w:t>
            </w:r>
          </w:p>
        </w:tc>
        <w:tc>
          <w:tcPr>
            <w:tcW w:w="2115" w:type="dxa"/>
          </w:tcPr>
          <w:p w14:paraId="1E74BD21" w14:textId="77777777" w:rsidR="0007793F" w:rsidRDefault="006F5E5E">
            <w:r>
              <w:t>Elena Butterworth</w:t>
            </w:r>
          </w:p>
        </w:tc>
        <w:tc>
          <w:tcPr>
            <w:tcW w:w="1854" w:type="dxa"/>
          </w:tcPr>
          <w:p w14:paraId="7F8864DD" w14:textId="77777777" w:rsidR="0007793F" w:rsidRDefault="006F5E5E">
            <w:r>
              <w:rPr>
                <w:b/>
                <w:bCs/>
              </w:rPr>
              <w:t>Applicant:</w:t>
            </w:r>
            <w:r>
              <w:t xml:space="preserve"> </w:t>
            </w:r>
          </w:p>
        </w:tc>
        <w:tc>
          <w:tcPr>
            <w:tcW w:w="2160" w:type="dxa"/>
          </w:tcPr>
          <w:p w14:paraId="2E92763C" w14:textId="77777777" w:rsidR="0007793F" w:rsidRDefault="006F5E5E">
            <w:r>
              <w:t>The Mary Street Estate Ltd (British Land)</w:t>
            </w:r>
          </w:p>
        </w:tc>
      </w:tr>
    </w:tbl>
    <w:p w14:paraId="6B5D486B" w14:textId="77777777" w:rsidR="0007793F" w:rsidRDefault="0007793F"/>
    <w:tbl>
      <w:tblPr>
        <w:tblW w:w="9072" w:type="dxa"/>
        <w:tblLayout w:type="fixed"/>
        <w:tblLook w:val="0000" w:firstRow="0" w:lastRow="0" w:firstColumn="0" w:lastColumn="0" w:noHBand="0" w:noVBand="0"/>
      </w:tblPr>
      <w:tblGrid>
        <w:gridCol w:w="2943"/>
        <w:gridCol w:w="6129"/>
      </w:tblGrid>
      <w:tr w:rsidR="0007793F" w14:paraId="3F96875D" w14:textId="77777777" w:rsidTr="00061B4B">
        <w:tc>
          <w:tcPr>
            <w:tcW w:w="2943" w:type="dxa"/>
          </w:tcPr>
          <w:p w14:paraId="74B03411" w14:textId="77777777" w:rsidR="0007793F" w:rsidRDefault="006F5E5E">
            <w:pPr>
              <w:rPr>
                <w:b/>
                <w:bCs/>
              </w:rPr>
            </w:pPr>
            <w:r>
              <w:rPr>
                <w:b/>
              </w:rPr>
              <w:t>Reason at Committee</w:t>
            </w:r>
          </w:p>
        </w:tc>
        <w:tc>
          <w:tcPr>
            <w:tcW w:w="6129" w:type="dxa"/>
          </w:tcPr>
          <w:p w14:paraId="26CA727A" w14:textId="4F270D5E" w:rsidR="0007793F" w:rsidRDefault="006933AB">
            <w:r>
              <w:t>Major Development</w:t>
            </w:r>
          </w:p>
        </w:tc>
      </w:tr>
    </w:tbl>
    <w:p w14:paraId="0CD3DAD9" w14:textId="77777777" w:rsidR="0007793F" w:rsidRDefault="0007793F">
      <w:pPr>
        <w:pBdr>
          <w:bottom w:val="single" w:sz="4" w:space="1" w:color="auto"/>
        </w:pBdr>
        <w:jc w:val="both"/>
      </w:pPr>
    </w:p>
    <w:p w14:paraId="367F6510" w14:textId="77777777" w:rsidR="0007793F" w:rsidRDefault="0007793F">
      <w:pPr>
        <w:pStyle w:val="Header"/>
        <w:widowControl w:val="0"/>
        <w:tabs>
          <w:tab w:val="clear" w:pos="4153"/>
          <w:tab w:val="clear" w:pos="8306"/>
        </w:tabs>
        <w:jc w:val="both"/>
      </w:pPr>
    </w:p>
    <w:p w14:paraId="5054F36C" w14:textId="77777777" w:rsidR="0007793F" w:rsidRDefault="006F5E5E">
      <w:pPr>
        <w:pStyle w:val="HEADINGA"/>
      </w:pPr>
      <w:r>
        <w:t>RECOMMENDATION</w:t>
      </w:r>
    </w:p>
    <w:p w14:paraId="660B638E" w14:textId="55295DAF" w:rsidR="0007793F" w:rsidRDefault="006F5E5E" w:rsidP="00615A83">
      <w:pPr>
        <w:pStyle w:val="PARAGRAPHA"/>
      </w:pPr>
      <w:r>
        <w:t xml:space="preserve">  </w:t>
      </w:r>
      <w:r w:rsidR="00E36E00">
        <w:t xml:space="preserve">Oxford City Planning Committee </w:t>
      </w:r>
      <w:r>
        <w:t>is recommended to:</w:t>
      </w:r>
    </w:p>
    <w:p w14:paraId="5DF718F3" w14:textId="6C9E55DD" w:rsidR="0007793F" w:rsidRDefault="006F5E5E">
      <w:pPr>
        <w:pStyle w:val="PARAGRAPHB"/>
      </w:pPr>
      <w:r>
        <w:rPr>
          <w:b/>
        </w:rPr>
        <w:t>approve the application</w:t>
      </w:r>
      <w:r>
        <w:t xml:space="preserve"> for the reasons given in the report and subject to the required planning conditions set out in section 12 of this report and grant planning permission; and</w:t>
      </w:r>
      <w:r w:rsidR="00E36E00">
        <w:t xml:space="preserve"> </w:t>
      </w:r>
      <w:r>
        <w:t>subject to:</w:t>
      </w:r>
    </w:p>
    <w:p w14:paraId="6B84FE5D" w14:textId="22CDB40C" w:rsidR="0007793F" w:rsidRDefault="006F5E5E">
      <w:pPr>
        <w:pStyle w:val="BULLETS"/>
      </w:pPr>
      <w:r>
        <w:t xml:space="preserve">the satisfactory completion of a legal agreement under section.106 of the Town and Country Planning Act 1990 and other enabling powers to secure the planning obligations set out in the recommended heads of terms which are set out in this report; and </w:t>
      </w:r>
    </w:p>
    <w:p w14:paraId="681F18B0" w14:textId="77777777" w:rsidR="0007793F" w:rsidRDefault="0007793F">
      <w:pPr>
        <w:widowControl w:val="0"/>
        <w:jc w:val="both"/>
        <w:rPr>
          <w:bCs/>
        </w:rPr>
      </w:pPr>
    </w:p>
    <w:p w14:paraId="0C030F27" w14:textId="62D73F99" w:rsidR="0007793F" w:rsidRDefault="006F5E5E">
      <w:pPr>
        <w:pStyle w:val="PARAGRAPHB"/>
      </w:pPr>
      <w:r>
        <w:rPr>
          <w:b/>
        </w:rPr>
        <w:t>agree to delegate authority</w:t>
      </w:r>
      <w:r>
        <w:t xml:space="preserve"> to the </w:t>
      </w:r>
      <w:r w:rsidR="00460E44">
        <w:t>Director</w:t>
      </w:r>
      <w:r>
        <w:t xml:space="preserve"> of </w:t>
      </w:r>
      <w:bookmarkStart w:id="2" w:name="_Hlk197439313"/>
      <w:r>
        <w:t xml:space="preserve">Planning </w:t>
      </w:r>
      <w:r w:rsidR="00A64574">
        <w:t>&amp; Regulation</w:t>
      </w:r>
      <w:r>
        <w:t xml:space="preserve"> </w:t>
      </w:r>
      <w:bookmarkEnd w:id="2"/>
      <w:r>
        <w:t>to:</w:t>
      </w:r>
    </w:p>
    <w:p w14:paraId="6C68FE44" w14:textId="751B1554" w:rsidR="0007793F" w:rsidRDefault="006F5E5E">
      <w:pPr>
        <w:pStyle w:val="BULLETS"/>
      </w:pPr>
      <w:r>
        <w:t xml:space="preserve">finalise the recommended conditions as set out in this report including such refinements, amendments, additions and/or deletions </w:t>
      </w:r>
      <w:r w:rsidR="00A64574">
        <w:t xml:space="preserve">as requested by the Lead Local Flood Authority and </w:t>
      </w:r>
      <w:r>
        <w:t xml:space="preserve">as the </w:t>
      </w:r>
      <w:r w:rsidR="00460E44">
        <w:t xml:space="preserve">Director of Planning &amp; Regulation </w:t>
      </w:r>
      <w:r>
        <w:t>considers reasonably necessary; and</w:t>
      </w:r>
    </w:p>
    <w:p w14:paraId="12EF7243" w14:textId="09EEA5B8" w:rsidR="0007793F" w:rsidRDefault="006F5E5E">
      <w:pPr>
        <w:pStyle w:val="BULLETS"/>
      </w:pPr>
      <w:r>
        <w:t xml:space="preserve">finalise the recommended legal agreement under section 106 of the Town and Country Planning Act 1990 and other enabling powers as set out in this report, including refining, adding to, amending and/or deleting the obligations </w:t>
      </w:r>
      <w:r>
        <w:lastRenderedPageBreak/>
        <w:t xml:space="preserve">detailed in the heads of terms set out in this report (including to dovetail with and where appropriate, reinforce the final conditions and informatives to be attached to the planning permission) as the </w:t>
      </w:r>
      <w:r w:rsidR="00460E44">
        <w:t>Director</w:t>
      </w:r>
      <w:r>
        <w:t xml:space="preserve"> of </w:t>
      </w:r>
      <w:r w:rsidR="00A64574">
        <w:t xml:space="preserve">Planning &amp; Regulation </w:t>
      </w:r>
      <w:r>
        <w:t xml:space="preserve">considers reasonably necessary; and </w:t>
      </w:r>
    </w:p>
    <w:p w14:paraId="06FF3C0D" w14:textId="430956B3" w:rsidR="0007793F" w:rsidRDefault="006F5E5E">
      <w:pPr>
        <w:pStyle w:val="BULLETS"/>
      </w:pPr>
      <w:r>
        <w:t>complete the section 106 legal agreement referred to above and issue the planning permission.</w:t>
      </w:r>
    </w:p>
    <w:p w14:paraId="08AF6BAF" w14:textId="77777777" w:rsidR="0007793F" w:rsidRDefault="0007793F"/>
    <w:p w14:paraId="4CC2CB73" w14:textId="77777777" w:rsidR="0007793F" w:rsidRDefault="006F5E5E" w:rsidP="00054BA1">
      <w:pPr>
        <w:pStyle w:val="HEADINGA"/>
      </w:pPr>
      <w:r>
        <w:t>EXECUTIVE SUMMARY</w:t>
      </w:r>
    </w:p>
    <w:p w14:paraId="590B90D9" w14:textId="289E6981" w:rsidR="006933AB" w:rsidRDefault="006933AB" w:rsidP="006933AB">
      <w:pPr>
        <w:pStyle w:val="PARAGRAPHA"/>
        <w:ind w:left="432"/>
      </w:pPr>
      <w:r>
        <w:t>This report considers the redevelopment of the existing brownfield site to provide high quality Research and Development and office use with associated café/ event space, car and cycle parking, new hard and soft landscape planting.</w:t>
      </w:r>
    </w:p>
    <w:p w14:paraId="2BC0C620" w14:textId="274D64E1" w:rsidR="006933AB" w:rsidRDefault="006933AB" w:rsidP="006933AB">
      <w:pPr>
        <w:pStyle w:val="PARAGRAPHA"/>
        <w:autoSpaceDE/>
        <w:autoSpaceDN/>
        <w:ind w:left="432"/>
      </w:pPr>
      <w:r>
        <w:t>The development would make best and most efficient use of the site and provide a high quality and sustainable development.  The principle of the use on this site in this location is acceptable. It would provide increased employment and meet the demand for high quality laboratories for life sciences and contribute towards Oxford’s post-pandemic growth and global reputation.  The development would positively enhance the character and appearance of the area through contemporary design and new landscap</w:t>
      </w:r>
      <w:r w:rsidR="002D6227">
        <w:t>ing</w:t>
      </w:r>
      <w:r>
        <w:t xml:space="preserve">.  The building would be visible in </w:t>
      </w:r>
      <w:proofErr w:type="gramStart"/>
      <w:r>
        <w:t>high level long distance</w:t>
      </w:r>
      <w:proofErr w:type="gramEnd"/>
      <w:r>
        <w:t xml:space="preserve"> views and result in a moderate level of less than substantial harm to the setting of Oxford and the Central Conservation Area.  However, it is considered that the level of public benefits derived from the development would outweigh the harm in this case.  Whilst the building would also be visible from other surrounding views the effect would not be significant when </w:t>
      </w:r>
      <w:proofErr w:type="gramStart"/>
      <w:r>
        <w:t>taking into account</w:t>
      </w:r>
      <w:proofErr w:type="gramEnd"/>
      <w:r>
        <w:t xml:space="preserve"> visibility of the existing warehouse buildings. </w:t>
      </w:r>
    </w:p>
    <w:p w14:paraId="1D7D85AE" w14:textId="618F0DE9" w:rsidR="006933AB" w:rsidRDefault="006933AB" w:rsidP="006933AB">
      <w:pPr>
        <w:pStyle w:val="PARAGRAPHA"/>
        <w:autoSpaceDE/>
        <w:autoSpaceDN/>
        <w:ind w:left="432"/>
      </w:pPr>
      <w:r>
        <w:t>The proposed development is mainly in Flood Zone 1 however a small area of the site</w:t>
      </w:r>
      <w:r w:rsidR="00F43348">
        <w:t xml:space="preserve"> along the eastern edge</w:t>
      </w:r>
      <w:r>
        <w:t xml:space="preserve"> is in Flood Zone</w:t>
      </w:r>
      <w:r w:rsidR="00F43348">
        <w:t>s 2 and</w:t>
      </w:r>
      <w:r>
        <w:t xml:space="preserve"> 3.  The proposed use is acceptable within Flood Zone 3 and the development would maintain the existing flood water storage area, would not contribute towards flooding of the area and acceptable flood mitigation and drainage including sustainable drainage systems would be provided.  No significant contamination of the site has been identified however given its former use a watching brief for contamination is required.</w:t>
      </w:r>
    </w:p>
    <w:p w14:paraId="737E25B2" w14:textId="03C88834" w:rsidR="006933AB" w:rsidRDefault="006933AB" w:rsidP="006933AB">
      <w:pPr>
        <w:pStyle w:val="PARAGRAPHA"/>
        <w:ind w:left="432"/>
      </w:pPr>
      <w:r>
        <w:t xml:space="preserve">There would be </w:t>
      </w:r>
      <w:r w:rsidR="00F43348">
        <w:t xml:space="preserve">provision of a relatively small number of car parking </w:t>
      </w:r>
      <w:r w:rsidR="45315FE5">
        <w:t xml:space="preserve">spaces </w:t>
      </w:r>
      <w:r w:rsidR="00F43348">
        <w:t>which is considered acceptable in the context of the overall</w:t>
      </w:r>
      <w:r>
        <w:t xml:space="preserve"> significant reduction </w:t>
      </w:r>
      <w:r w:rsidR="00F43348">
        <w:t xml:space="preserve">in existing </w:t>
      </w:r>
      <w:r w:rsidR="62053321">
        <w:t>shared retail</w:t>
      </w:r>
      <w:r w:rsidR="25121AD6">
        <w:t xml:space="preserve"> car parking proposed </w:t>
      </w:r>
      <w:proofErr w:type="gramStart"/>
      <w:r w:rsidR="25121AD6">
        <w:t>as a result of</w:t>
      </w:r>
      <w:proofErr w:type="gramEnd"/>
      <w:r w:rsidR="25121AD6">
        <w:t xml:space="preserve"> the adjoining development in the same ownership</w:t>
      </w:r>
      <w:r w:rsidR="235665B5">
        <w:t>.</w:t>
      </w:r>
      <w:r w:rsidR="39B4E909">
        <w:t xml:space="preserve"> </w:t>
      </w:r>
      <w:r w:rsidR="002D7E60">
        <w:t>Sufficient</w:t>
      </w:r>
      <w:r>
        <w:t xml:space="preserve"> cycle parking </w:t>
      </w:r>
      <w:r w:rsidR="15CD413C">
        <w:t>would be</w:t>
      </w:r>
      <w:r w:rsidR="39B4E909">
        <w:t xml:space="preserve"> </w:t>
      </w:r>
      <w:r>
        <w:t>provided and</w:t>
      </w:r>
      <w:r w:rsidR="7E9A54C8">
        <w:t xml:space="preserve"> there would be</w:t>
      </w:r>
      <w:r>
        <w:t xml:space="preserve"> no adverse impact on the highway in terms of traffic generation subject to conditions and contribution towards Botley Road highways improvements, bus services, </w:t>
      </w:r>
      <w:r w:rsidR="002D6227">
        <w:t>improvements</w:t>
      </w:r>
      <w:r>
        <w:t xml:space="preserve"> at the railway station and Travel Plan.</w:t>
      </w:r>
    </w:p>
    <w:p w14:paraId="6BBC61E2" w14:textId="6A65D2E7" w:rsidR="006933AB" w:rsidRDefault="006933AB" w:rsidP="006933AB">
      <w:pPr>
        <w:pStyle w:val="PARAGRAPHA"/>
        <w:ind w:left="432"/>
      </w:pPr>
      <w:bookmarkStart w:id="3" w:name="_Hlk197165295"/>
      <w:r>
        <w:t xml:space="preserve">Public amenity afforded by existing trees would be maintained and there would be a net gain in biodiversity </w:t>
      </w:r>
      <w:proofErr w:type="gramStart"/>
      <w:r>
        <w:t>as a result of</w:t>
      </w:r>
      <w:proofErr w:type="gramEnd"/>
      <w:r>
        <w:t xml:space="preserve"> new tree and other soft landscape planting.  The potential presence of protected habitats and species has been given due regard and there would be no harm </w:t>
      </w:r>
      <w:proofErr w:type="gramStart"/>
      <w:r>
        <w:t>as a result of</w:t>
      </w:r>
      <w:proofErr w:type="gramEnd"/>
      <w:r>
        <w:t xml:space="preserve"> the development. There would be no impact on residential amenity. </w:t>
      </w:r>
    </w:p>
    <w:p w14:paraId="35040906" w14:textId="6DA874A3" w:rsidR="006933AB" w:rsidRDefault="006933AB" w:rsidP="006933AB">
      <w:pPr>
        <w:pStyle w:val="PARAGRAPHA"/>
        <w:ind w:left="432"/>
      </w:pPr>
      <w:r>
        <w:lastRenderedPageBreak/>
        <w:t xml:space="preserve">Subject to conditions the development would be acceptable in terms of air quality, sustainable design and construction, contamination, lighting, and noise and vibration. A legal agreement is required to secure a </w:t>
      </w:r>
      <w:r w:rsidR="63B961E5">
        <w:t>C</w:t>
      </w:r>
      <w:r>
        <w:t>ommunity Employment Procurement Plan,</w:t>
      </w:r>
      <w:r w:rsidR="39169EA7">
        <w:t xml:space="preserve"> a</w:t>
      </w:r>
      <w:r>
        <w:t xml:space="preserve"> </w:t>
      </w:r>
      <w:r w:rsidR="521DAE91">
        <w:t>w</w:t>
      </w:r>
      <w:r>
        <w:t>ayfinding contribution to the City Council and contributions to the County Council for transport infrastructure and works.</w:t>
      </w:r>
    </w:p>
    <w:p w14:paraId="76DAF0A3" w14:textId="77777777" w:rsidR="006933AB" w:rsidRDefault="006933AB" w:rsidP="006933AB">
      <w:pPr>
        <w:pStyle w:val="PARAGRAPHA"/>
        <w:autoSpaceDE/>
        <w:autoSpaceDN/>
        <w:ind w:left="432"/>
      </w:pPr>
      <w:r>
        <w:t xml:space="preserve">In conclusion, through the imposition of suitably worded conditions and a competed legal agreement, the proposal would accord with the policies of the Oxford Local Plan 2036, the NPPF and </w:t>
      </w:r>
      <w:r w:rsidRPr="00CE1AC7">
        <w:t>co</w:t>
      </w:r>
      <w:r>
        <w:t>mplies</w:t>
      </w:r>
      <w:r w:rsidRPr="00CE1AC7">
        <w:t xml:space="preserve"> with the dut</w:t>
      </w:r>
      <w:r>
        <w:t>ies</w:t>
      </w:r>
      <w:r w:rsidRPr="00CE1AC7">
        <w:t xml:space="preserve"> set out in the Planning (Listed Buildings and Conservation Areas) Act 1990</w:t>
      </w:r>
      <w:r>
        <w:t>,</w:t>
      </w:r>
      <w:r w:rsidRPr="00432B4B">
        <w:t xml:space="preserve"> </w:t>
      </w:r>
      <w:r>
        <w:t>the</w:t>
      </w:r>
      <w:r w:rsidRPr="00C04EA0">
        <w:t xml:space="preserve"> Conservation of Habitats and Species Regulations 2017 (as amended) and the Wildlife and Countryside Act 1981</w:t>
      </w:r>
      <w:r>
        <w:t xml:space="preserve"> (as amended).</w:t>
      </w:r>
    </w:p>
    <w:bookmarkEnd w:id="3"/>
    <w:p w14:paraId="35B9DE3C" w14:textId="77777777" w:rsidR="0007793F" w:rsidRDefault="006F5E5E" w:rsidP="00054BA1">
      <w:pPr>
        <w:pStyle w:val="HEADINGA"/>
      </w:pPr>
      <w:r>
        <w:t>LEGAL AGREEMENT</w:t>
      </w:r>
    </w:p>
    <w:p w14:paraId="560D1D36" w14:textId="0DE3F201" w:rsidR="006933AB" w:rsidRDefault="006933AB" w:rsidP="006933AB">
      <w:pPr>
        <w:pStyle w:val="PARAGRAPHA"/>
        <w:ind w:left="432"/>
      </w:pPr>
      <w:r>
        <w:t>This application is subject to a legal agreement to secure:</w:t>
      </w:r>
    </w:p>
    <w:p w14:paraId="5026864B" w14:textId="77777777" w:rsidR="006933AB" w:rsidRDefault="006933AB" w:rsidP="006933AB">
      <w:pPr>
        <w:pStyle w:val="PARAGRAPHA"/>
        <w:numPr>
          <w:ilvl w:val="0"/>
          <w:numId w:val="0"/>
        </w:numPr>
        <w:ind w:left="432"/>
      </w:pPr>
      <w:r>
        <w:t>City Council:</w:t>
      </w:r>
    </w:p>
    <w:p w14:paraId="70FAD7BD" w14:textId="77777777" w:rsidR="006933AB" w:rsidRDefault="006933AB" w:rsidP="006933AB">
      <w:pPr>
        <w:pStyle w:val="PARAGRAPHB"/>
        <w:numPr>
          <w:ilvl w:val="0"/>
          <w:numId w:val="11"/>
        </w:numPr>
      </w:pPr>
      <w:r>
        <w:t>Provision of a Community Employment Procurement Plan;</w:t>
      </w:r>
    </w:p>
    <w:p w14:paraId="62336E76" w14:textId="131942D6" w:rsidR="006933AB" w:rsidRDefault="001E2BA8">
      <w:pPr>
        <w:pStyle w:val="PARAGRAPHB"/>
        <w:numPr>
          <w:ilvl w:val="0"/>
          <w:numId w:val="11"/>
        </w:numPr>
      </w:pPr>
      <w:r>
        <w:t xml:space="preserve">£38,828.99 </w:t>
      </w:r>
      <w:r w:rsidR="006933AB">
        <w:t xml:space="preserve">contribution towards </w:t>
      </w:r>
      <w:r>
        <w:t xml:space="preserve">a Wayfinding Strategy and hardware </w:t>
      </w:r>
      <w:r w:rsidR="006933AB">
        <w:t>in the vicinity of the site;</w:t>
      </w:r>
    </w:p>
    <w:p w14:paraId="4B25C703" w14:textId="0A309FD1" w:rsidR="00EA1F7A" w:rsidRDefault="00A853DF" w:rsidP="00A853DF">
      <w:pPr>
        <w:pStyle w:val="PARAGRAPHB"/>
        <w:numPr>
          <w:ilvl w:val="0"/>
          <w:numId w:val="11"/>
        </w:numPr>
      </w:pPr>
      <w:r w:rsidRPr="00EA2CBD">
        <w:t xml:space="preserve">£2,817 </w:t>
      </w:r>
      <w:r>
        <w:t xml:space="preserve">financial contribution towards Biodiversity Gain monitoring </w:t>
      </w:r>
    </w:p>
    <w:p w14:paraId="6A2187FF" w14:textId="77777777" w:rsidR="006933AB" w:rsidRDefault="006933AB" w:rsidP="006933AB">
      <w:pPr>
        <w:pStyle w:val="PARAGRAPHB"/>
        <w:numPr>
          <w:ilvl w:val="0"/>
          <w:numId w:val="0"/>
        </w:numPr>
        <w:ind w:left="360"/>
      </w:pPr>
      <w:r>
        <w:t>County Council:</w:t>
      </w:r>
    </w:p>
    <w:p w14:paraId="236B2764" w14:textId="2B7C704D" w:rsidR="006933AB" w:rsidRDefault="00E61F90" w:rsidP="006933AB">
      <w:pPr>
        <w:pStyle w:val="PARAGRAPHB"/>
        <w:numPr>
          <w:ilvl w:val="0"/>
          <w:numId w:val="12"/>
        </w:numPr>
      </w:pPr>
      <w:r w:rsidRPr="00E61F90">
        <w:t>£244,</w:t>
      </w:r>
      <w:r w:rsidR="001E2BA8" w:rsidRPr="001E2BA8">
        <w:t>624</w:t>
      </w:r>
      <w:r w:rsidR="006933AB">
        <w:t xml:space="preserve"> towards bus service improvements.</w:t>
      </w:r>
    </w:p>
    <w:p w14:paraId="60D2F46D" w14:textId="0CD3E249" w:rsidR="006933AB" w:rsidRDefault="00E61F90" w:rsidP="006933AB">
      <w:pPr>
        <w:pStyle w:val="PARAGRAPHB"/>
        <w:numPr>
          <w:ilvl w:val="0"/>
          <w:numId w:val="12"/>
        </w:numPr>
      </w:pPr>
      <w:r w:rsidRPr="00E61F90">
        <w:t xml:space="preserve">£162,705 </w:t>
      </w:r>
      <w:r w:rsidR="006933AB">
        <w:t>towards active travel improvements on Botley Road.</w:t>
      </w:r>
    </w:p>
    <w:p w14:paraId="17F7F648" w14:textId="69456E90" w:rsidR="006933AB" w:rsidRDefault="006933AB" w:rsidP="006933AB">
      <w:pPr>
        <w:pStyle w:val="PARAGRAPHB"/>
        <w:numPr>
          <w:ilvl w:val="0"/>
          <w:numId w:val="12"/>
        </w:numPr>
      </w:pPr>
      <w:r>
        <w:t>£</w:t>
      </w:r>
      <w:r w:rsidR="009D7DE2" w:rsidRPr="009D7DE2">
        <w:t xml:space="preserve">22,596 </w:t>
      </w:r>
      <w:r>
        <w:t>towards Oxford Railway Station</w:t>
      </w:r>
      <w:r w:rsidRPr="00005B31">
        <w:t xml:space="preserve"> </w:t>
      </w:r>
      <w:r>
        <w:t>improvements Botley Road.</w:t>
      </w:r>
    </w:p>
    <w:p w14:paraId="1EAFE53A" w14:textId="16848B08" w:rsidR="006933AB" w:rsidRDefault="006933AB" w:rsidP="006933AB">
      <w:pPr>
        <w:pStyle w:val="PARAGRAPHB"/>
        <w:numPr>
          <w:ilvl w:val="0"/>
          <w:numId w:val="12"/>
        </w:numPr>
      </w:pPr>
      <w:r>
        <w:t>£</w:t>
      </w:r>
      <w:r w:rsidR="00E61F90" w:rsidRPr="00E61F90">
        <w:t xml:space="preserve">3,265 </w:t>
      </w:r>
      <w:r>
        <w:t>Travel Plan monitoring fee</w:t>
      </w:r>
    </w:p>
    <w:p w14:paraId="5CF996F8" w14:textId="77777777" w:rsidR="006933AB" w:rsidRDefault="006933AB" w:rsidP="006933AB">
      <w:pPr>
        <w:pStyle w:val="PARAGRAPHB"/>
        <w:numPr>
          <w:ilvl w:val="0"/>
          <w:numId w:val="12"/>
        </w:numPr>
      </w:pPr>
      <w:r>
        <w:t xml:space="preserve">Undertaking to </w:t>
      </w:r>
      <w:proofErr w:type="gramStart"/>
      <w:r>
        <w:t>enter into</w:t>
      </w:r>
      <w:proofErr w:type="gramEnd"/>
      <w:r>
        <w:t xml:space="preserve"> a S278 Agreement for highways works.</w:t>
      </w:r>
    </w:p>
    <w:p w14:paraId="363051CA" w14:textId="6E218B12" w:rsidR="0007793F" w:rsidRDefault="006F5E5E" w:rsidP="006933AB">
      <w:pPr>
        <w:pStyle w:val="HEADINGA"/>
      </w:pPr>
      <w:r>
        <w:t>COMMUNITY INFRASTRUCTURE LEVY (CIL)</w:t>
      </w:r>
    </w:p>
    <w:p w14:paraId="76BE8447" w14:textId="41985335" w:rsidR="0007793F" w:rsidRPr="00460E44" w:rsidRDefault="006F5E5E" w:rsidP="0088267D">
      <w:pPr>
        <w:pStyle w:val="PARAGRAPHA"/>
        <w:rPr>
          <w:b/>
        </w:rPr>
      </w:pPr>
      <w:r>
        <w:t>The proposal is liable for CIL</w:t>
      </w:r>
      <w:r w:rsidR="006933AB">
        <w:t xml:space="preserve"> amounting to </w:t>
      </w:r>
      <w:r w:rsidR="00460E44">
        <w:t>£</w:t>
      </w:r>
      <w:r w:rsidR="00460E44" w:rsidRPr="00460E44">
        <w:t>195</w:t>
      </w:r>
      <w:r w:rsidR="00460E44">
        <w:t>,</w:t>
      </w:r>
      <w:r w:rsidR="00460E44" w:rsidRPr="00460E44">
        <w:t>590.78</w:t>
      </w:r>
      <w:r w:rsidR="00460E44">
        <w:t xml:space="preserve">. </w:t>
      </w:r>
      <w:r w:rsidR="00460E44" w:rsidRPr="00460E44">
        <w:rPr>
          <w:rFonts w:eastAsia="Arial"/>
        </w:rPr>
        <w:t xml:space="preserve">Please note that the CIL contribution will increase </w:t>
      </w:r>
      <w:r w:rsidR="00460E44" w:rsidRPr="00460E44">
        <w:rPr>
          <w:rFonts w:eastAsia="Arial"/>
          <w:color w:val="212121"/>
        </w:rPr>
        <w:t>if permission is issued after the new charging schedule comes into effect.</w:t>
      </w:r>
    </w:p>
    <w:p w14:paraId="05E58617" w14:textId="77777777" w:rsidR="0007793F" w:rsidRDefault="006F5E5E" w:rsidP="00054BA1">
      <w:pPr>
        <w:pStyle w:val="HEADINGA"/>
      </w:pPr>
      <w:r>
        <w:t>SITE AND SURROUNDINGS</w:t>
      </w:r>
    </w:p>
    <w:p w14:paraId="2CD41CFB" w14:textId="04BB3675" w:rsidR="00BE0711" w:rsidRDefault="00BE0711" w:rsidP="00BE0711">
      <w:pPr>
        <w:pStyle w:val="PARAGRAPHA"/>
        <w:autoSpaceDE/>
        <w:autoSpaceDN/>
        <w:ind w:left="432"/>
      </w:pPr>
      <w:r>
        <w:t xml:space="preserve">The site is located within the Botley Road retail park on the eastern edge of the City Centre and consists of a single retail warehouse, currently used by Bensons for Beds, Wren Kitchens, </w:t>
      </w:r>
      <w:proofErr w:type="gramStart"/>
      <w:r>
        <w:t>Screwfix</w:t>
      </w:r>
      <w:proofErr w:type="gramEnd"/>
      <w:r>
        <w:t xml:space="preserve"> and Pets at Home (Units 2-5). Immediately adjoining to the west is a retail warehouse building, occupied by </w:t>
      </w:r>
      <w:r w:rsidR="009964A0">
        <w:t>Jewson’s</w:t>
      </w:r>
      <w:r>
        <w:t xml:space="preserve">. To the south of the site is the </w:t>
      </w:r>
      <w:r w:rsidR="009964A0">
        <w:t>Jewson’s</w:t>
      </w:r>
      <w:r>
        <w:t xml:space="preserve"> storage yard and beyond that Hinksey Meadows. To the north and east of the site are the rest of the retail park and associated </w:t>
      </w:r>
      <w:r>
        <w:lastRenderedPageBreak/>
        <w:t>commercial uses accessed via Lamarsh Road.</w:t>
      </w:r>
      <w:r w:rsidRPr="002F756A">
        <w:t xml:space="preserve"> </w:t>
      </w:r>
      <w:r>
        <w:t xml:space="preserve"> The site is in a highly sustainable location with good public transport into and out of the city, within walking distance of the railway station and Seacourt Park and Ride.  It is also located within Flood Zones 1</w:t>
      </w:r>
      <w:r w:rsidR="00460E44">
        <w:t>,2 and 3</w:t>
      </w:r>
      <w:r>
        <w:t>.</w:t>
      </w:r>
    </w:p>
    <w:p w14:paraId="606881FA" w14:textId="3F1DE565" w:rsidR="00BE0711" w:rsidRDefault="00BE0711" w:rsidP="00BE0711">
      <w:pPr>
        <w:pStyle w:val="PARAGRAPHA"/>
        <w:ind w:left="432"/>
      </w:pPr>
      <w:r>
        <w:t xml:space="preserve">The existing building on site </w:t>
      </w:r>
      <w:r w:rsidR="00471F4C">
        <w:t>was</w:t>
      </w:r>
      <w:r>
        <w:t xml:space="preserve"> constructed in the late 1990s and has a gross internal area footprint of approximately 2</w:t>
      </w:r>
      <w:r w:rsidR="002D6227">
        <w:t>,</w:t>
      </w:r>
      <w:r>
        <w:t xml:space="preserve">913sqm total existing (Gross internal area (GIA). </w:t>
      </w:r>
      <w:r w:rsidR="00471F4C">
        <w:t>It is</w:t>
      </w:r>
      <w:r>
        <w:t xml:space="preserve"> a</w:t>
      </w:r>
      <w:r w:rsidR="00471F4C">
        <w:t xml:space="preserve"> </w:t>
      </w:r>
      <w:r>
        <w:t xml:space="preserve">single storey portal frame construction with hipped roofs measuring approximately </w:t>
      </w:r>
      <w:r w:rsidR="00A469B0">
        <w:t>67.</w:t>
      </w:r>
      <w:r w:rsidR="00A469B0" w:rsidRPr="00A469B0">
        <w:t>5</w:t>
      </w:r>
      <w:r w:rsidRPr="00A469B0">
        <w:t xml:space="preserve">m wide by </w:t>
      </w:r>
      <w:r w:rsidR="00A469B0" w:rsidRPr="00A469B0">
        <w:t>58.5</w:t>
      </w:r>
      <w:r w:rsidRPr="00A469B0">
        <w:t>m long</w:t>
      </w:r>
      <w:r>
        <w:t xml:space="preserve">, </w:t>
      </w:r>
      <w:r w:rsidR="00A469B0">
        <w:t>9</w:t>
      </w:r>
      <w:r w:rsidRPr="004636DD">
        <w:t>m to the ridge and 7m to eaves</w:t>
      </w:r>
      <w:r>
        <w:t xml:space="preserve">.  The vehicular access to the site is from Lamarsh Road which also serves the other commercial </w:t>
      </w:r>
      <w:r w:rsidR="00471F4C">
        <w:t xml:space="preserve">retail park </w:t>
      </w:r>
      <w:r>
        <w:t>units surrounding.  These units also share the car parking.  Figure 1 below shows the existing site plan:</w:t>
      </w:r>
    </w:p>
    <w:p w14:paraId="244F47E3" w14:textId="20CEF212" w:rsidR="00BE0711" w:rsidRDefault="00BE0711" w:rsidP="00BE0711">
      <w:pPr>
        <w:pStyle w:val="PARAGRAPHA"/>
        <w:autoSpaceDE/>
        <w:autoSpaceDN/>
        <w:ind w:left="432"/>
      </w:pPr>
      <w:r>
        <w:t xml:space="preserve">The Botley Road Retail </w:t>
      </w:r>
      <w:r w:rsidR="00471F4C">
        <w:t>Park U</w:t>
      </w:r>
      <w:r>
        <w:t xml:space="preserve">nits </w:t>
      </w:r>
      <w:r w:rsidR="00EE173E">
        <w:t>1</w:t>
      </w:r>
      <w:r w:rsidR="00471F4C">
        <w:t xml:space="preserve"> and 1a which sit directly</w:t>
      </w:r>
      <w:r>
        <w:t xml:space="preserve"> </w:t>
      </w:r>
      <w:r w:rsidR="00EE173E">
        <w:t>north</w:t>
      </w:r>
      <w:r>
        <w:t xml:space="preserve"> together with </w:t>
      </w:r>
      <w:r w:rsidR="00471F4C">
        <w:t xml:space="preserve">the </w:t>
      </w:r>
      <w:r w:rsidR="00EE173E">
        <w:t>2</w:t>
      </w:r>
      <w:r w:rsidR="00471F4C">
        <w:t>4</w:t>
      </w:r>
      <w:r w:rsidR="00EE173E">
        <w:t>2</w:t>
      </w:r>
      <w:r>
        <w:t xml:space="preserve"> car parking spaces </w:t>
      </w:r>
      <w:r w:rsidR="00471F4C">
        <w:t xml:space="preserve">are </w:t>
      </w:r>
      <w:r>
        <w:t xml:space="preserve">also owned by the Applicant, shown in blue on the </w:t>
      </w:r>
      <w:r w:rsidR="006E5EB4">
        <w:t>site plan below</w:t>
      </w:r>
      <w:r>
        <w:t>.</w:t>
      </w:r>
    </w:p>
    <w:p w14:paraId="79568B1E" w14:textId="09D38CCA" w:rsidR="0007793F" w:rsidRDefault="006F5E5E">
      <w:pPr>
        <w:autoSpaceDE/>
        <w:autoSpaceDN/>
      </w:pPr>
      <w:r>
        <w:rPr>
          <w:noProof/>
          <w:lang w:eastAsia="en-GB"/>
        </w:rPr>
        <w:drawing>
          <wp:inline distT="0" distB="0" distL="0" distR="0" wp14:anchorId="7F4484A8" wp14:editId="02A20EF5">
            <wp:extent cx="302895" cy="950595"/>
            <wp:effectExtent l="0" t="0" r="1905"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2895" cy="950595"/>
                    </a:xfrm>
                    <a:prstGeom prst="rect">
                      <a:avLst/>
                    </a:prstGeom>
                    <a:noFill/>
                    <a:ln>
                      <a:noFill/>
                    </a:ln>
                  </pic:spPr>
                </pic:pic>
              </a:graphicData>
            </a:graphic>
          </wp:inline>
        </w:drawing>
      </w:r>
      <w:r w:rsidR="00471A36" w:rsidRPr="00471A36">
        <w:rPr>
          <w:noProof/>
        </w:rPr>
        <w:t xml:space="preserve"> </w:t>
      </w:r>
      <w:r w:rsidR="00471A36" w:rsidRPr="00471A36">
        <w:rPr>
          <w:noProof/>
        </w:rPr>
        <w:drawing>
          <wp:inline distT="0" distB="0" distL="0" distR="0" wp14:anchorId="3F625A08" wp14:editId="71D907E2">
            <wp:extent cx="5169812" cy="33369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179004" cy="3342858"/>
                    </a:xfrm>
                    <a:prstGeom prst="rect">
                      <a:avLst/>
                    </a:prstGeom>
                  </pic:spPr>
                </pic:pic>
              </a:graphicData>
            </a:graphic>
          </wp:inline>
        </w:drawing>
      </w:r>
    </w:p>
    <w:p w14:paraId="69A35AB7" w14:textId="77777777" w:rsidR="00471A36" w:rsidRPr="00876F67" w:rsidRDefault="00471A36" w:rsidP="00471A36">
      <w:pPr>
        <w:autoSpaceDE/>
        <w:autoSpaceDN/>
        <w:ind w:firstLine="709"/>
        <w:rPr>
          <w:sz w:val="20"/>
          <w:szCs w:val="20"/>
        </w:rPr>
      </w:pPr>
      <w:r w:rsidRPr="00876F67">
        <w:rPr>
          <w:sz w:val="20"/>
          <w:szCs w:val="20"/>
        </w:rPr>
        <w:t xml:space="preserve">Fig.1 </w:t>
      </w:r>
      <w:r>
        <w:rPr>
          <w:sz w:val="20"/>
          <w:szCs w:val="20"/>
        </w:rPr>
        <w:t xml:space="preserve">Existing </w:t>
      </w:r>
      <w:r w:rsidRPr="00876F67">
        <w:rPr>
          <w:sz w:val="20"/>
          <w:szCs w:val="20"/>
        </w:rPr>
        <w:t>Site Plan</w:t>
      </w:r>
    </w:p>
    <w:p w14:paraId="0DD9AB3C" w14:textId="77777777" w:rsidR="0007793F" w:rsidRDefault="0007793F">
      <w:pPr>
        <w:ind w:left="426"/>
        <w:jc w:val="both"/>
        <w:rPr>
          <w:bCs/>
        </w:rPr>
      </w:pPr>
    </w:p>
    <w:p w14:paraId="728AE5B3" w14:textId="77777777" w:rsidR="0007793F" w:rsidRDefault="006F5E5E">
      <w:pPr>
        <w:pStyle w:val="HEADINGA"/>
      </w:pPr>
      <w:r>
        <w:t>PROPOSAL</w:t>
      </w:r>
    </w:p>
    <w:p w14:paraId="23BDD27E" w14:textId="28B08717" w:rsidR="00F83497" w:rsidRDefault="00BE0711" w:rsidP="00F83497">
      <w:pPr>
        <w:pStyle w:val="PARAGRAPHA"/>
      </w:pPr>
      <w:r w:rsidRPr="00BE0711">
        <w:t xml:space="preserve"> </w:t>
      </w:r>
      <w:r>
        <w:t xml:space="preserve">The application proposes the demolition of the existing retail building and erection of </w:t>
      </w:r>
      <w:r w:rsidR="007111CD">
        <w:t>a</w:t>
      </w:r>
      <w:r>
        <w:t xml:space="preserve"> laboratory and office building over four floors for research and development (R&amp;D)</w:t>
      </w:r>
      <w:r w:rsidR="00471F4C">
        <w:t>, p</w:t>
      </w:r>
      <w:r>
        <w:t xml:space="preserve">rovision of </w:t>
      </w:r>
      <w:r w:rsidR="00EE173E">
        <w:t xml:space="preserve">11 </w:t>
      </w:r>
      <w:r>
        <w:t>car parking</w:t>
      </w:r>
      <w:r w:rsidR="00EE173E">
        <w:t xml:space="preserve"> spaces</w:t>
      </w:r>
      <w:r>
        <w:t xml:space="preserve">, cycle parking, plant, </w:t>
      </w:r>
      <w:proofErr w:type="gramStart"/>
      <w:r>
        <w:t>landscaping</w:t>
      </w:r>
      <w:proofErr w:type="gramEnd"/>
      <w:r>
        <w:t xml:space="preserve"> and associated works.  </w:t>
      </w:r>
      <w:r>
        <w:rPr>
          <w:color w:val="212121"/>
          <w:lang w:val="en-US"/>
        </w:rPr>
        <w:t xml:space="preserve">The buildings have been designed to provide </w:t>
      </w:r>
      <w:r w:rsidR="009F388D">
        <w:rPr>
          <w:color w:val="212121"/>
          <w:lang w:val="en-US"/>
        </w:rPr>
        <w:t xml:space="preserve">approximately </w:t>
      </w:r>
      <w:r w:rsidR="00A64574">
        <w:rPr>
          <w:color w:val="212121"/>
          <w:lang w:val="en-US"/>
        </w:rPr>
        <w:t xml:space="preserve">522 </w:t>
      </w:r>
      <w:bookmarkStart w:id="4" w:name="_Hlk197439502"/>
      <w:r w:rsidR="00A64574">
        <w:rPr>
          <w:color w:val="212121"/>
          <w:lang w:val="en-US"/>
        </w:rPr>
        <w:t>full time equivalent</w:t>
      </w:r>
      <w:r>
        <w:rPr>
          <w:color w:val="212121"/>
          <w:lang w:val="en-US"/>
        </w:rPr>
        <w:t xml:space="preserve"> </w:t>
      </w:r>
      <w:bookmarkEnd w:id="4"/>
      <w:r>
        <w:rPr>
          <w:color w:val="212121"/>
          <w:lang w:val="en-US"/>
        </w:rPr>
        <w:t xml:space="preserve">jobs. </w:t>
      </w:r>
      <w:r w:rsidR="00EE173E">
        <w:t xml:space="preserve">10 existing car parking would </w:t>
      </w:r>
      <w:proofErr w:type="gramStart"/>
      <w:r w:rsidR="00EE173E">
        <w:t>retained</w:t>
      </w:r>
      <w:proofErr w:type="gramEnd"/>
      <w:r w:rsidR="00EE173E">
        <w:t xml:space="preserve"> for Jewson</w:t>
      </w:r>
      <w:r w:rsidR="009F388D">
        <w:t>’</w:t>
      </w:r>
      <w:r w:rsidR="00EE173E">
        <w:t xml:space="preserve">s. </w:t>
      </w:r>
      <w:r w:rsidR="009F388D">
        <w:t xml:space="preserve">The right of access from Lamarsh Rd would be retained. </w:t>
      </w:r>
      <w:r w:rsidR="00F83497">
        <w:t xml:space="preserve"> Servicing would be from the existing rear access off Lamarsh Road, which would be retained and still also serve Jewson’s yard to the rear.</w:t>
      </w:r>
    </w:p>
    <w:p w14:paraId="6C5E9541" w14:textId="4440E40B" w:rsidR="00BE0711" w:rsidRDefault="009F388D" w:rsidP="00BE0711">
      <w:pPr>
        <w:pStyle w:val="PARAGRAPHA"/>
        <w:ind w:left="432"/>
      </w:pPr>
      <w:r>
        <w:t xml:space="preserve"> </w:t>
      </w:r>
      <w:r w:rsidR="00BE0711">
        <w:t xml:space="preserve">Figure </w:t>
      </w:r>
      <w:r w:rsidR="007E7EE9">
        <w:t>2</w:t>
      </w:r>
      <w:r w:rsidR="00BE0711">
        <w:t xml:space="preserve"> below shows the proposed Block Plan.</w:t>
      </w:r>
    </w:p>
    <w:p w14:paraId="7F8945AC" w14:textId="216CA3CA" w:rsidR="007E7EE9" w:rsidRDefault="00BE0711">
      <w:pPr>
        <w:pStyle w:val="PARAGRAPHA"/>
        <w:numPr>
          <w:ilvl w:val="0"/>
          <w:numId w:val="0"/>
        </w:numPr>
        <w:ind w:left="432"/>
      </w:pPr>
      <w:r>
        <w:lastRenderedPageBreak/>
        <w:t xml:space="preserve">It should be noted that an application for redevelopment of 195 Botley Road immediately north (blue land) for R&amp;D development has also been submitted (24/02371/FUL refers).  </w:t>
      </w:r>
    </w:p>
    <w:p w14:paraId="5DF479F4" w14:textId="5042DF2E" w:rsidR="007E7EE9" w:rsidRDefault="007E7EE9" w:rsidP="007E7EE9">
      <w:pPr>
        <w:pStyle w:val="PARAGRAPHA"/>
        <w:numPr>
          <w:ilvl w:val="0"/>
          <w:numId w:val="0"/>
        </w:numPr>
        <w:ind w:left="432"/>
      </w:pPr>
      <w:r w:rsidRPr="007E7EE9">
        <w:rPr>
          <w:noProof/>
        </w:rPr>
        <w:drawing>
          <wp:inline distT="0" distB="0" distL="0" distR="0" wp14:anchorId="78B817E0" wp14:editId="2546B88C">
            <wp:extent cx="4818490" cy="5719932"/>
            <wp:effectExtent l="0" t="0" r="127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827157" cy="5730220"/>
                    </a:xfrm>
                    <a:prstGeom prst="rect">
                      <a:avLst/>
                    </a:prstGeom>
                  </pic:spPr>
                </pic:pic>
              </a:graphicData>
            </a:graphic>
          </wp:inline>
        </w:drawing>
      </w:r>
    </w:p>
    <w:p w14:paraId="0FB1F043" w14:textId="6AC116A4" w:rsidR="009F388D" w:rsidRDefault="00896531" w:rsidP="009F388D">
      <w:pPr>
        <w:pStyle w:val="PARAGRAPHA"/>
        <w:numPr>
          <w:ilvl w:val="0"/>
          <w:numId w:val="0"/>
        </w:numPr>
        <w:ind w:left="432"/>
      </w:pPr>
      <w:r>
        <w:t>Figure 2: Proposed Block Plan</w:t>
      </w:r>
    </w:p>
    <w:p w14:paraId="0C8E9395" w14:textId="77777777" w:rsidR="009F388D" w:rsidRDefault="009F388D" w:rsidP="009F388D">
      <w:pPr>
        <w:pStyle w:val="PARAGRAPHA"/>
        <w:numPr>
          <w:ilvl w:val="0"/>
          <w:numId w:val="0"/>
        </w:numPr>
        <w:ind w:left="432"/>
      </w:pPr>
    </w:p>
    <w:p w14:paraId="357A0E91" w14:textId="77777777" w:rsidR="0007793F" w:rsidRDefault="006F5E5E" w:rsidP="00054BA1">
      <w:pPr>
        <w:pStyle w:val="HEADINGA"/>
        <w:ind w:left="426"/>
      </w:pPr>
      <w:r>
        <w:t>RELEVANT PLANNING HISTORY</w:t>
      </w:r>
    </w:p>
    <w:p w14:paraId="20E51D62" w14:textId="0F61BAFE" w:rsidR="0007793F" w:rsidRDefault="006F5E5E" w:rsidP="00F83497">
      <w:pPr>
        <w:pStyle w:val="PARAGRAPHA"/>
      </w:pPr>
      <w:r>
        <w:t>The table below sets out the relevant planning history for the application site:</w:t>
      </w:r>
    </w:p>
    <w:p w14:paraId="166499F1" w14:textId="77777777" w:rsidR="009F388D" w:rsidRDefault="009F388D"/>
    <w:tbl>
      <w:tblPr>
        <w:tblStyle w:val="TableGrid"/>
        <w:tblW w:w="8844" w:type="dxa"/>
        <w:tblInd w:w="426" w:type="dxa"/>
        <w:tblLayout w:type="fixed"/>
        <w:tblLook w:val="04A0" w:firstRow="1" w:lastRow="0" w:firstColumn="1" w:lastColumn="0" w:noHBand="0" w:noVBand="1"/>
      </w:tblPr>
      <w:tblGrid>
        <w:gridCol w:w="8844"/>
      </w:tblGrid>
      <w:tr w:rsidR="0007793F" w14:paraId="533FC2F4" w14:textId="77777777">
        <w:tc>
          <w:tcPr>
            <w:tcW w:w="8844" w:type="dxa"/>
          </w:tcPr>
          <w:p w14:paraId="2B3D8F5E" w14:textId="68A1C243" w:rsidR="0007793F" w:rsidRDefault="006F5E5E">
            <w:pPr>
              <w:pStyle w:val="CAPS"/>
              <w:rPr>
                <w:rFonts w:ascii="Arial" w:hAnsi="Arial" w:cs="Arial"/>
                <w:sz w:val="24"/>
                <w:szCs w:val="24"/>
                <w:lang w:val="fr-FR"/>
              </w:rPr>
            </w:pPr>
            <w:r>
              <w:rPr>
                <w:rFonts w:ascii="Arial" w:hAnsi="Arial" w:cs="Arial"/>
                <w:sz w:val="24"/>
                <w:szCs w:val="24"/>
                <w:lang w:val="fr-FR"/>
              </w:rPr>
              <w:t>85/01132/NOY - Outline application for redevelopment: 2 non-food retail warehouse units (72,500 sq. ft); 1 wholesale warehouse unit for builders merchant (31,000 sq. ft.) with open storage, parking spaces &amp; alternative vehicular access (Amended Plans). PER 20th October 1986.</w:t>
            </w:r>
          </w:p>
          <w:p w14:paraId="73B1D546" w14:textId="77777777" w:rsidR="0007793F" w:rsidRDefault="0007793F">
            <w:pPr>
              <w:pStyle w:val="CAPS"/>
              <w:rPr>
                <w:rFonts w:ascii="Arial" w:hAnsi="Arial" w:cs="Arial"/>
                <w:sz w:val="24"/>
                <w:szCs w:val="24"/>
                <w:lang w:val="fr-FR"/>
              </w:rPr>
            </w:pPr>
          </w:p>
          <w:p w14:paraId="084FCD41" w14:textId="77777777" w:rsidR="0007793F" w:rsidRDefault="006F5E5E">
            <w:pPr>
              <w:pStyle w:val="CAPS"/>
              <w:rPr>
                <w:rFonts w:ascii="Arial" w:hAnsi="Arial" w:cs="Arial"/>
                <w:sz w:val="24"/>
                <w:szCs w:val="24"/>
                <w:lang w:val="fr-FR"/>
              </w:rPr>
            </w:pPr>
            <w:r>
              <w:rPr>
                <w:rFonts w:ascii="Arial" w:hAnsi="Arial" w:cs="Arial"/>
                <w:sz w:val="24"/>
                <w:szCs w:val="24"/>
                <w:lang w:val="fr-FR"/>
              </w:rPr>
              <w:t>86/01163/NR - 2 non-food retail warehouse units (72,500 sq. ft) &amp; 1 whole-sale builder's merchant warehouse (31,000 square ft) with open storage, parking spaces &amp; alternative vehicular access (Reserved Matters of NOY/1132/85) (Amended Plans). PER 10th February 1987.</w:t>
            </w:r>
          </w:p>
          <w:p w14:paraId="7881DC99" w14:textId="77777777" w:rsidR="0007793F" w:rsidRDefault="0007793F">
            <w:pPr>
              <w:pStyle w:val="CAPS"/>
              <w:rPr>
                <w:rFonts w:ascii="Arial" w:hAnsi="Arial" w:cs="Arial"/>
                <w:sz w:val="24"/>
                <w:szCs w:val="24"/>
                <w:lang w:val="fr-FR"/>
              </w:rPr>
            </w:pPr>
          </w:p>
          <w:p w14:paraId="28F8DD4F" w14:textId="77777777" w:rsidR="0007793F" w:rsidRDefault="006F5E5E">
            <w:pPr>
              <w:pStyle w:val="CAPS"/>
              <w:rPr>
                <w:rFonts w:ascii="Arial" w:hAnsi="Arial" w:cs="Arial"/>
                <w:sz w:val="24"/>
                <w:szCs w:val="24"/>
                <w:lang w:val="fr-FR"/>
              </w:rPr>
            </w:pPr>
            <w:r>
              <w:rPr>
                <w:rFonts w:ascii="Arial" w:hAnsi="Arial" w:cs="Arial"/>
                <w:sz w:val="24"/>
                <w:szCs w:val="24"/>
                <w:lang w:val="fr-FR"/>
              </w:rPr>
              <w:t>87/00234/NF - Internal alterations to provide first floor staff accommodation in the 2 non-food retail warehouse units under Approval Ref. NR-/1163/86 (Former Courts Furnishing site of 2, 2A-2C Lamarsh Road and 1 Lamarsh Road). PER 29th April 1987.</w:t>
            </w:r>
          </w:p>
          <w:p w14:paraId="2DB0ABC2" w14:textId="77777777" w:rsidR="00D94548" w:rsidRDefault="00D94548" w:rsidP="00D94548">
            <w:pPr>
              <w:pStyle w:val="CAPS"/>
              <w:rPr>
                <w:rFonts w:ascii="Arial" w:hAnsi="Arial" w:cs="Arial"/>
                <w:sz w:val="24"/>
                <w:szCs w:val="24"/>
              </w:rPr>
            </w:pPr>
          </w:p>
          <w:p w14:paraId="6DB9FBE1" w14:textId="1D24E944" w:rsidR="00D94548" w:rsidRDefault="00D94548" w:rsidP="00D94548">
            <w:pPr>
              <w:pStyle w:val="CAPS"/>
              <w:rPr>
                <w:rFonts w:ascii="Arial" w:hAnsi="Arial" w:cs="Arial"/>
                <w:sz w:val="24"/>
                <w:szCs w:val="24"/>
                <w:lang w:val="fr-FR"/>
              </w:rPr>
            </w:pPr>
            <w:r>
              <w:rPr>
                <w:rFonts w:ascii="Arial" w:hAnsi="Arial" w:cs="Arial"/>
                <w:sz w:val="24"/>
                <w:szCs w:val="24"/>
                <w:lang w:val="fr-FR"/>
              </w:rPr>
              <w:t>02/00704/FUL - Demolition of retail and wholesale warehouses (Courts and Jewson).  Construction of 5 non-food  warehouses totalling 9,536 sq.m. retail units and replacement wholesale units of 2,602 sq.m., with 300 parking spaces accessed off new access roads from Lamarsh Road (Former Courts Furnishings, 2, 2A-2C Lamarsh Road, 3 Lamarsh Road and former Hartwells Site, botley Road). REF 12th August 2002.</w:t>
            </w:r>
          </w:p>
          <w:p w14:paraId="1300CEBE" w14:textId="77777777" w:rsidR="00D94548" w:rsidRDefault="00D94548" w:rsidP="00D94548">
            <w:pPr>
              <w:pStyle w:val="CAPS"/>
              <w:rPr>
                <w:rFonts w:ascii="Arial" w:hAnsi="Arial" w:cs="Arial"/>
                <w:sz w:val="24"/>
                <w:szCs w:val="24"/>
                <w:lang w:val="fr-FR"/>
              </w:rPr>
            </w:pPr>
          </w:p>
          <w:p w14:paraId="6E4EDFC3" w14:textId="2C15A979" w:rsidR="0007793F" w:rsidRDefault="00D94548" w:rsidP="00D94548">
            <w:pPr>
              <w:pStyle w:val="CAPS"/>
              <w:rPr>
                <w:rFonts w:ascii="Arial" w:hAnsi="Arial" w:cs="Arial"/>
                <w:sz w:val="24"/>
                <w:szCs w:val="24"/>
                <w:lang w:val="fr-FR"/>
              </w:rPr>
            </w:pPr>
            <w:r>
              <w:rPr>
                <w:rFonts w:ascii="Arial" w:hAnsi="Arial" w:cs="Arial"/>
                <w:sz w:val="24"/>
                <w:szCs w:val="24"/>
                <w:lang w:val="fr-FR"/>
              </w:rPr>
              <w:t>02/01559/FUL - Demolition of retail and wholesale warehouses (Courts and Jewson).  Construction of 5 non-food warehouses totalling 9536 sq m retail units and replacement wholesale units of 2602 sq m with 300 parking spaces accessed off new access road from Lamarsh Road (2, 2A-2C Lamarsh Road, 3 Lamarsh Road and former Hartwells Site, botley Road).. PER 25th April 2003</w:t>
            </w:r>
          </w:p>
          <w:p w14:paraId="76D2A1C6" w14:textId="77777777" w:rsidR="0007793F" w:rsidRDefault="006F5E5E">
            <w:pPr>
              <w:pStyle w:val="CAPS"/>
              <w:rPr>
                <w:rFonts w:ascii="Arial" w:hAnsi="Arial" w:cs="Arial"/>
                <w:sz w:val="24"/>
                <w:szCs w:val="24"/>
                <w:lang w:val="fr-FR"/>
              </w:rPr>
            </w:pPr>
            <w:r>
              <w:rPr>
                <w:rFonts w:ascii="Arial" w:hAnsi="Arial" w:cs="Arial"/>
                <w:sz w:val="24"/>
                <w:szCs w:val="24"/>
                <w:lang w:val="fr-FR"/>
              </w:rPr>
              <w:t>05/00334/VAR - Variation of condition 10 of planning permission NOY/1132/85 to permit additional  39 sq.m of retail floor space. refurbishment of building, and new front elevation and reconfiguration into 3 retail units.  Amendments to car parking layout and new landscaping (Amended Plans) (Units 2, 2A-C Lamarsh Road). PER 20th April 2005.</w:t>
            </w:r>
          </w:p>
          <w:p w14:paraId="09950EFC" w14:textId="77777777" w:rsidR="0007793F" w:rsidRDefault="0007793F">
            <w:pPr>
              <w:pStyle w:val="CAPS"/>
              <w:rPr>
                <w:rFonts w:ascii="Arial" w:hAnsi="Arial" w:cs="Arial"/>
                <w:sz w:val="24"/>
                <w:szCs w:val="24"/>
                <w:lang w:val="fr-FR"/>
              </w:rPr>
            </w:pPr>
          </w:p>
          <w:p w14:paraId="366C9C4F" w14:textId="77777777" w:rsidR="0007793F" w:rsidRDefault="006F5E5E">
            <w:pPr>
              <w:pStyle w:val="CAPS"/>
              <w:rPr>
                <w:rFonts w:ascii="Arial" w:hAnsi="Arial" w:cs="Arial"/>
                <w:sz w:val="24"/>
                <w:szCs w:val="24"/>
                <w:lang w:val="fr-FR"/>
              </w:rPr>
            </w:pPr>
            <w:r>
              <w:rPr>
                <w:rFonts w:ascii="Arial" w:hAnsi="Arial" w:cs="Arial"/>
                <w:sz w:val="24"/>
                <w:szCs w:val="24"/>
                <w:lang w:val="fr-FR"/>
              </w:rPr>
              <w:t>06/00705/FUL - Removal of low wall and bollards to car park at Jewson.  Reconfiguration of car park,  new vehicular link to adjoining car park to west and ancillary works (Units 1, 2 and 3 Lamarsh Road). PER 31st May 2006.</w:t>
            </w:r>
          </w:p>
          <w:p w14:paraId="7FB55677" w14:textId="77777777" w:rsidR="0007793F" w:rsidRDefault="0007793F">
            <w:pPr>
              <w:pStyle w:val="CAPS"/>
              <w:rPr>
                <w:rFonts w:ascii="Arial" w:hAnsi="Arial" w:cs="Arial"/>
                <w:sz w:val="24"/>
                <w:szCs w:val="24"/>
                <w:lang w:val="fr-FR"/>
              </w:rPr>
            </w:pPr>
          </w:p>
          <w:p w14:paraId="379F59BE" w14:textId="77777777" w:rsidR="0007793F" w:rsidRDefault="006F5E5E">
            <w:pPr>
              <w:pStyle w:val="CAPS"/>
              <w:rPr>
                <w:rFonts w:ascii="Arial" w:hAnsi="Arial" w:cs="Arial"/>
                <w:sz w:val="24"/>
                <w:szCs w:val="24"/>
                <w:lang w:val="fr-FR"/>
              </w:rPr>
            </w:pPr>
            <w:r>
              <w:rPr>
                <w:rFonts w:ascii="Arial" w:hAnsi="Arial" w:cs="Arial"/>
                <w:sz w:val="24"/>
                <w:szCs w:val="24"/>
                <w:lang w:val="fr-FR"/>
              </w:rPr>
              <w:t>07/01208/FUL - Alterations to boundary wall including partial demolition and erection of stainless steel poles and guard rail (Units 1 and 2 Lamarsh Road).. PER 20th July 2007.</w:t>
            </w:r>
          </w:p>
          <w:p w14:paraId="7742A65C" w14:textId="77777777" w:rsidR="0007793F" w:rsidRDefault="0007793F">
            <w:pPr>
              <w:pStyle w:val="CAPS"/>
              <w:rPr>
                <w:rFonts w:ascii="Arial" w:hAnsi="Arial" w:cs="Arial"/>
                <w:sz w:val="24"/>
                <w:szCs w:val="24"/>
                <w:lang w:val="fr-FR"/>
              </w:rPr>
            </w:pPr>
          </w:p>
          <w:p w14:paraId="1787E3ED" w14:textId="77777777" w:rsidR="0007793F" w:rsidRDefault="0007793F">
            <w:pPr>
              <w:jc w:val="both"/>
              <w:rPr>
                <w:b/>
                <w:bCs/>
                <w:lang w:val="fr-FR"/>
              </w:rPr>
            </w:pPr>
          </w:p>
        </w:tc>
      </w:tr>
    </w:tbl>
    <w:p w14:paraId="5026EBE6" w14:textId="77777777" w:rsidR="0007793F" w:rsidRDefault="0007793F"/>
    <w:p w14:paraId="70983141" w14:textId="3991FD10" w:rsidR="00054BA1" w:rsidRDefault="00054BA1" w:rsidP="00615A83">
      <w:pPr>
        <w:pStyle w:val="PARAGRAPHA"/>
      </w:pPr>
      <w:r>
        <w:t xml:space="preserve">Relevant planning history for site adjoining at 195 Botley Road </w:t>
      </w:r>
      <w:proofErr w:type="gramStart"/>
      <w:r>
        <w:t>And</w:t>
      </w:r>
      <w:proofErr w:type="gramEnd"/>
      <w:r>
        <w:t xml:space="preserve"> Units 1 And 1A Botley Retail Park Botley Road:</w:t>
      </w:r>
    </w:p>
    <w:p w14:paraId="0034A78E" w14:textId="440B7136" w:rsidR="0007793F" w:rsidRDefault="00054BA1" w:rsidP="00054BA1">
      <w:r>
        <w:t xml:space="preserve">24/02371/FUL - Demolition of existing retail buildings and erection of two laboratory and office buildings for research and development, as well as flexible ground floor commercial space (Use Class E). </w:t>
      </w:r>
      <w:proofErr w:type="gramStart"/>
      <w:r>
        <w:t>Provision of a cycle parking store,</w:t>
      </w:r>
      <w:proofErr w:type="gramEnd"/>
      <w:r>
        <w:t xml:space="preserve"> altered vehicular access onto Botley Road, plant, landscaping and associated works. Pending consideration.</w:t>
      </w:r>
    </w:p>
    <w:p w14:paraId="7DA56749" w14:textId="77777777" w:rsidR="009964A0" w:rsidRDefault="009964A0" w:rsidP="00054BA1"/>
    <w:p w14:paraId="1E385063" w14:textId="77777777" w:rsidR="009964A0" w:rsidRDefault="009964A0" w:rsidP="00054BA1"/>
    <w:p w14:paraId="53B6E1DB" w14:textId="77777777" w:rsidR="00054BA1" w:rsidRDefault="00054BA1" w:rsidP="00054BA1"/>
    <w:p w14:paraId="7F0CB39F" w14:textId="77777777" w:rsidR="0007793F" w:rsidRDefault="006F5E5E">
      <w:pPr>
        <w:pStyle w:val="HEADINGA"/>
      </w:pPr>
      <w:r>
        <w:lastRenderedPageBreak/>
        <w:t>RELEVANT PLANNING POLICY</w:t>
      </w:r>
    </w:p>
    <w:p w14:paraId="2553CE14" w14:textId="2B3F8435" w:rsidR="0007793F" w:rsidRPr="006E5EB4" w:rsidRDefault="006F5E5E" w:rsidP="00615A83">
      <w:pPr>
        <w:pStyle w:val="PARAGRAPHA"/>
        <w:rPr>
          <w:b/>
        </w:rPr>
      </w:pPr>
      <w:r>
        <w:t>The following policies are relevant to the application:</w:t>
      </w:r>
    </w:p>
    <w:tbl>
      <w:tblPr>
        <w:tblpPr w:leftFromText="180" w:rightFromText="180" w:vertAnchor="text" w:tblpY="1"/>
        <w:tblOverlap w:val="never"/>
        <w:tblW w:w="82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9"/>
        <w:gridCol w:w="1609"/>
        <w:gridCol w:w="2873"/>
        <w:gridCol w:w="2126"/>
      </w:tblGrid>
      <w:tr w:rsidR="006E5EB4" w14:paraId="1A5C6A0E" w14:textId="77777777" w:rsidTr="6FADD364">
        <w:trPr>
          <w:trHeight w:val="573"/>
        </w:trPr>
        <w:tc>
          <w:tcPr>
            <w:tcW w:w="1609" w:type="dxa"/>
            <w:shd w:val="clear" w:color="auto" w:fill="548DD4" w:themeFill="text2" w:themeFillTint="99"/>
          </w:tcPr>
          <w:p w14:paraId="5C40F6D4" w14:textId="77777777" w:rsidR="006E5EB4" w:rsidRDefault="006E5EB4">
            <w:pPr>
              <w:rPr>
                <w:b/>
                <w:color w:val="FFFFFF"/>
                <w:sz w:val="20"/>
                <w:szCs w:val="20"/>
              </w:rPr>
            </w:pPr>
            <w:r>
              <w:rPr>
                <w:b/>
                <w:color w:val="FFFFFF"/>
                <w:sz w:val="20"/>
                <w:szCs w:val="20"/>
              </w:rPr>
              <w:t>Topic</w:t>
            </w:r>
          </w:p>
        </w:tc>
        <w:tc>
          <w:tcPr>
            <w:tcW w:w="1609" w:type="dxa"/>
            <w:shd w:val="clear" w:color="auto" w:fill="548DD4" w:themeFill="text2" w:themeFillTint="99"/>
            <w:hideMark/>
          </w:tcPr>
          <w:p w14:paraId="434A1CB3" w14:textId="77777777" w:rsidR="006E5EB4" w:rsidRDefault="006E5EB4">
            <w:pPr>
              <w:rPr>
                <w:b/>
                <w:bCs/>
                <w:color w:val="FFFFFF"/>
                <w:sz w:val="20"/>
                <w:szCs w:val="20"/>
                <w:highlight w:val="yellow"/>
              </w:rPr>
            </w:pPr>
            <w:r>
              <w:rPr>
                <w:b/>
                <w:color w:val="FFFFFF"/>
                <w:sz w:val="20"/>
                <w:szCs w:val="20"/>
              </w:rPr>
              <w:t>National Planning Policy Framework</w:t>
            </w:r>
          </w:p>
        </w:tc>
        <w:tc>
          <w:tcPr>
            <w:tcW w:w="2873" w:type="dxa"/>
            <w:shd w:val="clear" w:color="auto" w:fill="548DD4" w:themeFill="text2" w:themeFillTint="99"/>
            <w:hideMark/>
          </w:tcPr>
          <w:p w14:paraId="0D3BD845" w14:textId="77777777" w:rsidR="006E5EB4" w:rsidRDefault="006E5EB4">
            <w:pPr>
              <w:rPr>
                <w:b/>
                <w:bCs/>
                <w:color w:val="FFFFFF"/>
                <w:sz w:val="20"/>
                <w:szCs w:val="20"/>
              </w:rPr>
            </w:pPr>
            <w:r>
              <w:rPr>
                <w:b/>
                <w:color w:val="FFFFFF"/>
                <w:sz w:val="20"/>
                <w:szCs w:val="20"/>
              </w:rPr>
              <w:t>Local Plan</w:t>
            </w:r>
          </w:p>
        </w:tc>
        <w:tc>
          <w:tcPr>
            <w:tcW w:w="2126" w:type="dxa"/>
            <w:shd w:val="clear" w:color="auto" w:fill="548DD4" w:themeFill="text2" w:themeFillTint="99"/>
          </w:tcPr>
          <w:p w14:paraId="4BE48F5B" w14:textId="77777777" w:rsidR="006E5EB4" w:rsidRDefault="006E5EB4">
            <w:pPr>
              <w:rPr>
                <w:b/>
                <w:color w:val="FFFFFF"/>
                <w:sz w:val="20"/>
                <w:szCs w:val="20"/>
              </w:rPr>
            </w:pPr>
            <w:r>
              <w:rPr>
                <w:b/>
                <w:color w:val="FFFFFF"/>
                <w:sz w:val="20"/>
                <w:szCs w:val="20"/>
              </w:rPr>
              <w:t>Other planning documents</w:t>
            </w:r>
          </w:p>
        </w:tc>
      </w:tr>
      <w:tr w:rsidR="006E5EB4" w14:paraId="741B3AF8" w14:textId="77777777" w:rsidTr="6FADD364">
        <w:trPr>
          <w:trHeight w:val="900"/>
        </w:trPr>
        <w:tc>
          <w:tcPr>
            <w:tcW w:w="1609" w:type="dxa"/>
            <w:shd w:val="clear" w:color="auto" w:fill="548DD4" w:themeFill="text2" w:themeFillTint="99"/>
          </w:tcPr>
          <w:p w14:paraId="665D6650" w14:textId="77777777" w:rsidR="006E5EB4" w:rsidRDefault="006E5EB4">
            <w:pPr>
              <w:rPr>
                <w:b/>
                <w:color w:val="FFFFFF"/>
                <w:sz w:val="20"/>
                <w:szCs w:val="20"/>
              </w:rPr>
            </w:pPr>
            <w:r>
              <w:rPr>
                <w:b/>
                <w:color w:val="FFFFFF"/>
                <w:sz w:val="20"/>
                <w:szCs w:val="20"/>
              </w:rPr>
              <w:t>Design</w:t>
            </w:r>
          </w:p>
        </w:tc>
        <w:tc>
          <w:tcPr>
            <w:tcW w:w="1609" w:type="dxa"/>
          </w:tcPr>
          <w:p w14:paraId="282AF2FD" w14:textId="77777777" w:rsidR="006E5EB4" w:rsidRPr="00E403FB" w:rsidRDefault="006E5EB4">
            <w:pPr>
              <w:jc w:val="both"/>
              <w:rPr>
                <w:bCs/>
                <w:sz w:val="20"/>
                <w:szCs w:val="20"/>
                <w:highlight w:val="yellow"/>
              </w:rPr>
            </w:pPr>
            <w:r>
              <w:rPr>
                <w:bCs/>
                <w:sz w:val="20"/>
                <w:szCs w:val="20"/>
              </w:rPr>
              <w:t>124-130, 135-137, 139-140</w:t>
            </w:r>
          </w:p>
        </w:tc>
        <w:tc>
          <w:tcPr>
            <w:tcW w:w="2873" w:type="dxa"/>
          </w:tcPr>
          <w:p w14:paraId="12B8AB48" w14:textId="77777777" w:rsidR="006E5EB4" w:rsidRDefault="006E5EB4">
            <w:pPr>
              <w:rPr>
                <w:bCs/>
                <w:iCs/>
                <w:sz w:val="20"/>
                <w:szCs w:val="20"/>
              </w:rPr>
            </w:pPr>
            <w:r>
              <w:rPr>
                <w:bCs/>
                <w:iCs/>
                <w:sz w:val="20"/>
                <w:szCs w:val="20"/>
              </w:rPr>
              <w:t xml:space="preserve">H14 - Privacy, </w:t>
            </w:r>
            <w:proofErr w:type="gramStart"/>
            <w:r>
              <w:rPr>
                <w:bCs/>
                <w:iCs/>
                <w:sz w:val="20"/>
                <w:szCs w:val="20"/>
              </w:rPr>
              <w:t>daylight</w:t>
            </w:r>
            <w:proofErr w:type="gramEnd"/>
            <w:r>
              <w:rPr>
                <w:bCs/>
                <w:iCs/>
                <w:sz w:val="20"/>
                <w:szCs w:val="20"/>
              </w:rPr>
              <w:t xml:space="preserve"> and sunlight</w:t>
            </w:r>
          </w:p>
          <w:p w14:paraId="518F94B0" w14:textId="77777777" w:rsidR="006E5EB4" w:rsidRDefault="006E5EB4">
            <w:pPr>
              <w:rPr>
                <w:bCs/>
                <w:iCs/>
                <w:sz w:val="20"/>
                <w:szCs w:val="20"/>
              </w:rPr>
            </w:pPr>
            <w:r>
              <w:rPr>
                <w:bCs/>
                <w:iCs/>
                <w:sz w:val="20"/>
                <w:szCs w:val="20"/>
              </w:rPr>
              <w:t>RE2 - Efficient use of Land</w:t>
            </w:r>
          </w:p>
          <w:p w14:paraId="0C48123C" w14:textId="77777777" w:rsidR="006E5EB4" w:rsidRDefault="006E5EB4">
            <w:pPr>
              <w:rPr>
                <w:bCs/>
                <w:iCs/>
                <w:sz w:val="20"/>
                <w:szCs w:val="20"/>
              </w:rPr>
            </w:pPr>
            <w:r>
              <w:rPr>
                <w:bCs/>
                <w:iCs/>
                <w:sz w:val="20"/>
                <w:szCs w:val="20"/>
              </w:rPr>
              <w:t>DH1 - High quality design and placemaking</w:t>
            </w:r>
          </w:p>
          <w:p w14:paraId="43F049A9" w14:textId="77777777" w:rsidR="006E5EB4" w:rsidRDefault="006E5EB4">
            <w:pPr>
              <w:rPr>
                <w:bCs/>
                <w:iCs/>
                <w:sz w:val="20"/>
                <w:szCs w:val="20"/>
              </w:rPr>
            </w:pPr>
            <w:r>
              <w:rPr>
                <w:bCs/>
                <w:iCs/>
                <w:sz w:val="20"/>
                <w:szCs w:val="20"/>
              </w:rPr>
              <w:t>DH7 - External servicing features and stores</w:t>
            </w:r>
          </w:p>
          <w:p w14:paraId="7446A545" w14:textId="77777777" w:rsidR="006E5EB4" w:rsidRDefault="006E5EB4">
            <w:pPr>
              <w:rPr>
                <w:bCs/>
                <w:iCs/>
                <w:sz w:val="20"/>
                <w:szCs w:val="20"/>
              </w:rPr>
            </w:pPr>
          </w:p>
        </w:tc>
        <w:tc>
          <w:tcPr>
            <w:tcW w:w="2126" w:type="dxa"/>
          </w:tcPr>
          <w:p w14:paraId="553F2FD7" w14:textId="77777777" w:rsidR="006E5EB4" w:rsidRDefault="006E5EB4">
            <w:pPr>
              <w:jc w:val="both"/>
              <w:rPr>
                <w:bCs/>
                <w:iCs/>
                <w:sz w:val="20"/>
                <w:szCs w:val="20"/>
              </w:rPr>
            </w:pPr>
          </w:p>
        </w:tc>
      </w:tr>
      <w:tr w:rsidR="006E5EB4" w14:paraId="085FA7CB" w14:textId="77777777" w:rsidTr="6FADD364">
        <w:trPr>
          <w:trHeight w:val="900"/>
        </w:trPr>
        <w:tc>
          <w:tcPr>
            <w:tcW w:w="1609" w:type="dxa"/>
            <w:shd w:val="clear" w:color="auto" w:fill="548DD4" w:themeFill="text2" w:themeFillTint="99"/>
          </w:tcPr>
          <w:p w14:paraId="53B24390" w14:textId="77777777" w:rsidR="006E5EB4" w:rsidRDefault="006E5EB4">
            <w:pPr>
              <w:rPr>
                <w:b/>
                <w:color w:val="FFFFFF"/>
                <w:sz w:val="20"/>
                <w:szCs w:val="20"/>
              </w:rPr>
            </w:pPr>
            <w:r>
              <w:rPr>
                <w:b/>
                <w:color w:val="FFFFFF"/>
                <w:sz w:val="20"/>
                <w:szCs w:val="20"/>
              </w:rPr>
              <w:t>Conservation/ Heritage</w:t>
            </w:r>
          </w:p>
        </w:tc>
        <w:tc>
          <w:tcPr>
            <w:tcW w:w="1609" w:type="dxa"/>
          </w:tcPr>
          <w:p w14:paraId="78D6D4BC" w14:textId="77777777" w:rsidR="006E5EB4" w:rsidRPr="00E403FB" w:rsidRDefault="006E5EB4">
            <w:pPr>
              <w:jc w:val="both"/>
              <w:rPr>
                <w:bCs/>
                <w:sz w:val="20"/>
                <w:szCs w:val="20"/>
                <w:highlight w:val="yellow"/>
              </w:rPr>
            </w:pPr>
            <w:r>
              <w:rPr>
                <w:bCs/>
                <w:sz w:val="20"/>
                <w:szCs w:val="20"/>
              </w:rPr>
              <w:t>207-221</w:t>
            </w:r>
          </w:p>
        </w:tc>
        <w:tc>
          <w:tcPr>
            <w:tcW w:w="2873" w:type="dxa"/>
          </w:tcPr>
          <w:p w14:paraId="64AC1FF0" w14:textId="77777777" w:rsidR="006E5EB4" w:rsidRDefault="006E5EB4">
            <w:pPr>
              <w:jc w:val="both"/>
              <w:rPr>
                <w:bCs/>
                <w:iCs/>
                <w:sz w:val="20"/>
                <w:szCs w:val="20"/>
              </w:rPr>
            </w:pPr>
            <w:r>
              <w:rPr>
                <w:bCs/>
                <w:iCs/>
                <w:sz w:val="20"/>
                <w:szCs w:val="20"/>
              </w:rPr>
              <w:t xml:space="preserve">DH2 - Views and building </w:t>
            </w:r>
            <w:proofErr w:type="gramStart"/>
            <w:r>
              <w:rPr>
                <w:bCs/>
                <w:iCs/>
                <w:sz w:val="20"/>
                <w:szCs w:val="20"/>
              </w:rPr>
              <w:t>heights</w:t>
            </w:r>
            <w:proofErr w:type="gramEnd"/>
          </w:p>
          <w:p w14:paraId="3A522CE7" w14:textId="77777777" w:rsidR="006E5EB4" w:rsidRDefault="006E5EB4">
            <w:pPr>
              <w:jc w:val="both"/>
              <w:rPr>
                <w:bCs/>
                <w:iCs/>
                <w:sz w:val="20"/>
                <w:szCs w:val="20"/>
              </w:rPr>
            </w:pPr>
            <w:r>
              <w:rPr>
                <w:bCs/>
                <w:iCs/>
                <w:sz w:val="20"/>
                <w:szCs w:val="20"/>
              </w:rPr>
              <w:t>DH3 - Designated heritage assets</w:t>
            </w:r>
          </w:p>
          <w:p w14:paraId="7D917746" w14:textId="77777777" w:rsidR="006E5EB4" w:rsidRDefault="006E5EB4">
            <w:pPr>
              <w:jc w:val="both"/>
              <w:rPr>
                <w:bCs/>
                <w:iCs/>
                <w:sz w:val="20"/>
                <w:szCs w:val="20"/>
              </w:rPr>
            </w:pPr>
            <w:r>
              <w:rPr>
                <w:bCs/>
                <w:iCs/>
                <w:sz w:val="20"/>
                <w:szCs w:val="20"/>
              </w:rPr>
              <w:t xml:space="preserve">DH4 - Archaeological </w:t>
            </w:r>
            <w:proofErr w:type="gramStart"/>
            <w:r>
              <w:rPr>
                <w:bCs/>
                <w:iCs/>
                <w:sz w:val="20"/>
                <w:szCs w:val="20"/>
              </w:rPr>
              <w:t>remains</w:t>
            </w:r>
            <w:proofErr w:type="gramEnd"/>
          </w:p>
          <w:p w14:paraId="5099C512" w14:textId="77777777" w:rsidR="006E5EB4" w:rsidRDefault="006E5EB4">
            <w:pPr>
              <w:jc w:val="both"/>
              <w:rPr>
                <w:bCs/>
                <w:iCs/>
                <w:sz w:val="20"/>
                <w:szCs w:val="20"/>
              </w:rPr>
            </w:pPr>
          </w:p>
        </w:tc>
        <w:tc>
          <w:tcPr>
            <w:tcW w:w="2126" w:type="dxa"/>
          </w:tcPr>
          <w:p w14:paraId="362A1B22" w14:textId="77777777" w:rsidR="006E5EB4" w:rsidRDefault="006E5EB4">
            <w:pPr>
              <w:jc w:val="both"/>
              <w:rPr>
                <w:bCs/>
                <w:iCs/>
                <w:sz w:val="20"/>
                <w:szCs w:val="20"/>
              </w:rPr>
            </w:pPr>
          </w:p>
        </w:tc>
      </w:tr>
      <w:tr w:rsidR="006E5EB4" w14:paraId="3E5FFC70" w14:textId="77777777" w:rsidTr="6FADD364">
        <w:trPr>
          <w:trHeight w:val="900"/>
        </w:trPr>
        <w:tc>
          <w:tcPr>
            <w:tcW w:w="1609" w:type="dxa"/>
            <w:shd w:val="clear" w:color="auto" w:fill="548DD4" w:themeFill="text2" w:themeFillTint="99"/>
          </w:tcPr>
          <w:p w14:paraId="58B4D250" w14:textId="77777777" w:rsidR="006E5EB4" w:rsidRDefault="006E5EB4">
            <w:pPr>
              <w:rPr>
                <w:b/>
                <w:color w:val="FFFFFF"/>
                <w:sz w:val="20"/>
                <w:szCs w:val="20"/>
              </w:rPr>
            </w:pPr>
            <w:r>
              <w:rPr>
                <w:b/>
                <w:color w:val="FFFFFF"/>
                <w:sz w:val="20"/>
                <w:szCs w:val="20"/>
              </w:rPr>
              <w:t>Commercial</w:t>
            </w:r>
          </w:p>
        </w:tc>
        <w:tc>
          <w:tcPr>
            <w:tcW w:w="1609" w:type="dxa"/>
          </w:tcPr>
          <w:p w14:paraId="2BF5306A" w14:textId="77777777" w:rsidR="006E5EB4" w:rsidRPr="00605AFA" w:rsidRDefault="006E5EB4">
            <w:pPr>
              <w:jc w:val="both"/>
              <w:rPr>
                <w:bCs/>
                <w:sz w:val="20"/>
                <w:szCs w:val="20"/>
                <w:highlight w:val="yellow"/>
              </w:rPr>
            </w:pPr>
            <w:r>
              <w:rPr>
                <w:bCs/>
                <w:sz w:val="20"/>
                <w:szCs w:val="20"/>
              </w:rPr>
              <w:t>85-87, 90-95</w:t>
            </w:r>
          </w:p>
        </w:tc>
        <w:tc>
          <w:tcPr>
            <w:tcW w:w="2873" w:type="dxa"/>
          </w:tcPr>
          <w:p w14:paraId="784F14D1" w14:textId="77777777" w:rsidR="006E5EB4" w:rsidRDefault="006E5EB4">
            <w:pPr>
              <w:jc w:val="both"/>
              <w:rPr>
                <w:bCs/>
                <w:iCs/>
                <w:sz w:val="20"/>
                <w:szCs w:val="20"/>
              </w:rPr>
            </w:pPr>
            <w:r>
              <w:rPr>
                <w:bCs/>
                <w:iCs/>
                <w:sz w:val="20"/>
                <w:szCs w:val="20"/>
              </w:rPr>
              <w:t xml:space="preserve">E1 - Employment sites - intensify of </w:t>
            </w:r>
            <w:proofErr w:type="gramStart"/>
            <w:r>
              <w:rPr>
                <w:bCs/>
                <w:iCs/>
                <w:sz w:val="20"/>
                <w:szCs w:val="20"/>
              </w:rPr>
              <w:t>uses</w:t>
            </w:r>
            <w:proofErr w:type="gramEnd"/>
          </w:p>
          <w:p w14:paraId="0CDE8C9E" w14:textId="295D7B49" w:rsidR="006E5EB4" w:rsidRDefault="486F3F3F" w:rsidP="6FADD364">
            <w:pPr>
              <w:rPr>
                <w:sz w:val="20"/>
                <w:szCs w:val="20"/>
              </w:rPr>
            </w:pPr>
            <w:r w:rsidRPr="6FADD364">
              <w:rPr>
                <w:sz w:val="20"/>
                <w:szCs w:val="20"/>
              </w:rPr>
              <w:t>V</w:t>
            </w:r>
            <w:r w:rsidR="006E5EB4" w:rsidRPr="6FADD364">
              <w:rPr>
                <w:sz w:val="20"/>
                <w:szCs w:val="20"/>
              </w:rPr>
              <w:t xml:space="preserve">1 -Ensuring the vitality of </w:t>
            </w:r>
            <w:proofErr w:type="gramStart"/>
            <w:r w:rsidR="006E5EB4" w:rsidRPr="6FADD364">
              <w:rPr>
                <w:sz w:val="20"/>
                <w:szCs w:val="20"/>
              </w:rPr>
              <w:t>centres</w:t>
            </w:r>
            <w:proofErr w:type="gramEnd"/>
          </w:p>
          <w:p w14:paraId="50C53215" w14:textId="77777777" w:rsidR="006E5EB4" w:rsidRDefault="006E5EB4" w:rsidP="6FADD364">
            <w:pPr>
              <w:rPr>
                <w:sz w:val="20"/>
                <w:szCs w:val="20"/>
              </w:rPr>
            </w:pPr>
            <w:r w:rsidRPr="6FADD364">
              <w:rPr>
                <w:sz w:val="20"/>
                <w:szCs w:val="20"/>
              </w:rPr>
              <w:t>V5 - Sustainable tourism</w:t>
            </w:r>
          </w:p>
          <w:p w14:paraId="381F41AC" w14:textId="77777777" w:rsidR="006E5EB4" w:rsidRPr="00B039BF" w:rsidRDefault="006E5EB4" w:rsidP="6FADD364">
            <w:pPr>
              <w:rPr>
                <w:sz w:val="20"/>
                <w:szCs w:val="20"/>
              </w:rPr>
            </w:pPr>
            <w:r w:rsidRPr="6FADD364">
              <w:rPr>
                <w:sz w:val="20"/>
                <w:szCs w:val="20"/>
              </w:rPr>
              <w:t>V6 - Cultural and social activities</w:t>
            </w:r>
          </w:p>
          <w:p w14:paraId="2227287F" w14:textId="77777777" w:rsidR="006E5EB4" w:rsidRPr="0067151A" w:rsidRDefault="006E5EB4" w:rsidP="6FADD364">
            <w:pPr>
              <w:jc w:val="both"/>
              <w:rPr>
                <w:sz w:val="22"/>
                <w:szCs w:val="22"/>
              </w:rPr>
            </w:pPr>
          </w:p>
        </w:tc>
        <w:tc>
          <w:tcPr>
            <w:tcW w:w="2126" w:type="dxa"/>
          </w:tcPr>
          <w:p w14:paraId="53494EC7" w14:textId="77777777" w:rsidR="006E5EB4" w:rsidRDefault="006E5EB4">
            <w:pPr>
              <w:jc w:val="both"/>
              <w:rPr>
                <w:bCs/>
                <w:iCs/>
                <w:sz w:val="20"/>
                <w:szCs w:val="20"/>
              </w:rPr>
            </w:pPr>
          </w:p>
        </w:tc>
      </w:tr>
      <w:tr w:rsidR="006E5EB4" w14:paraId="489C9263" w14:textId="77777777" w:rsidTr="6FADD364">
        <w:trPr>
          <w:trHeight w:val="900"/>
        </w:trPr>
        <w:tc>
          <w:tcPr>
            <w:tcW w:w="1609" w:type="dxa"/>
            <w:shd w:val="clear" w:color="auto" w:fill="548DD4" w:themeFill="text2" w:themeFillTint="99"/>
          </w:tcPr>
          <w:p w14:paraId="03642DDB" w14:textId="77777777" w:rsidR="006E5EB4" w:rsidRDefault="006E5EB4">
            <w:pPr>
              <w:rPr>
                <w:b/>
                <w:color w:val="FFFFFF"/>
                <w:sz w:val="20"/>
                <w:szCs w:val="20"/>
              </w:rPr>
            </w:pPr>
            <w:r>
              <w:rPr>
                <w:b/>
                <w:color w:val="FFFFFF"/>
                <w:sz w:val="20"/>
                <w:szCs w:val="20"/>
              </w:rPr>
              <w:t>Natural environment</w:t>
            </w:r>
          </w:p>
        </w:tc>
        <w:tc>
          <w:tcPr>
            <w:tcW w:w="1609" w:type="dxa"/>
            <w:shd w:val="clear" w:color="auto" w:fill="D3DFEE"/>
          </w:tcPr>
          <w:p w14:paraId="353FE3E1" w14:textId="77777777" w:rsidR="006E5EB4" w:rsidRPr="00605AFA" w:rsidRDefault="006E5EB4">
            <w:pPr>
              <w:jc w:val="both"/>
              <w:rPr>
                <w:bCs/>
                <w:sz w:val="20"/>
                <w:szCs w:val="20"/>
                <w:highlight w:val="yellow"/>
              </w:rPr>
            </w:pPr>
            <w:r>
              <w:rPr>
                <w:bCs/>
                <w:sz w:val="20"/>
                <w:szCs w:val="20"/>
              </w:rPr>
              <w:t xml:space="preserve">153-160, 187, 193, </w:t>
            </w:r>
          </w:p>
        </w:tc>
        <w:tc>
          <w:tcPr>
            <w:tcW w:w="2873" w:type="dxa"/>
            <w:shd w:val="clear" w:color="auto" w:fill="D3DFEE"/>
          </w:tcPr>
          <w:p w14:paraId="6F1606DA" w14:textId="77777777" w:rsidR="006E5EB4" w:rsidRDefault="006E5EB4">
            <w:pPr>
              <w:jc w:val="both"/>
              <w:rPr>
                <w:bCs/>
                <w:iCs/>
                <w:sz w:val="20"/>
                <w:szCs w:val="20"/>
              </w:rPr>
            </w:pPr>
            <w:r>
              <w:rPr>
                <w:bCs/>
                <w:iCs/>
                <w:sz w:val="20"/>
                <w:szCs w:val="20"/>
              </w:rPr>
              <w:t>RE3 - Flood risk management</w:t>
            </w:r>
          </w:p>
          <w:p w14:paraId="3B11CA6A" w14:textId="77777777" w:rsidR="006E5EB4" w:rsidRDefault="006E5EB4">
            <w:pPr>
              <w:jc w:val="both"/>
              <w:rPr>
                <w:bCs/>
                <w:iCs/>
                <w:sz w:val="20"/>
                <w:szCs w:val="20"/>
              </w:rPr>
            </w:pPr>
            <w:r>
              <w:rPr>
                <w:bCs/>
                <w:iCs/>
                <w:sz w:val="20"/>
                <w:szCs w:val="20"/>
              </w:rPr>
              <w:t>G2 - Protection of biodiversity geo-diversity</w:t>
            </w:r>
          </w:p>
          <w:p w14:paraId="348F09AB" w14:textId="77777777" w:rsidR="006E5EB4" w:rsidRDefault="006E5EB4">
            <w:pPr>
              <w:jc w:val="both"/>
              <w:rPr>
                <w:bCs/>
                <w:iCs/>
                <w:sz w:val="20"/>
                <w:szCs w:val="20"/>
              </w:rPr>
            </w:pPr>
            <w:r>
              <w:rPr>
                <w:bCs/>
                <w:iCs/>
                <w:sz w:val="20"/>
                <w:szCs w:val="20"/>
              </w:rPr>
              <w:t>G7 - Protection of existing Green Infrastructure</w:t>
            </w:r>
          </w:p>
          <w:p w14:paraId="6E72B1B2" w14:textId="77777777" w:rsidR="006E5EB4" w:rsidRDefault="006E5EB4">
            <w:pPr>
              <w:jc w:val="both"/>
              <w:rPr>
                <w:bCs/>
                <w:iCs/>
                <w:sz w:val="20"/>
                <w:szCs w:val="20"/>
              </w:rPr>
            </w:pPr>
            <w:r>
              <w:rPr>
                <w:bCs/>
                <w:iCs/>
                <w:sz w:val="20"/>
                <w:szCs w:val="20"/>
              </w:rPr>
              <w:t xml:space="preserve">G8 - New and enhanced Green and </w:t>
            </w:r>
            <w:proofErr w:type="gramStart"/>
            <w:r>
              <w:rPr>
                <w:bCs/>
                <w:iCs/>
                <w:sz w:val="20"/>
                <w:szCs w:val="20"/>
              </w:rPr>
              <w:t>Blue  Infrastructure</w:t>
            </w:r>
            <w:proofErr w:type="gramEnd"/>
          </w:p>
          <w:p w14:paraId="4117EBEE" w14:textId="77777777" w:rsidR="006E5EB4" w:rsidRDefault="006E5EB4">
            <w:pPr>
              <w:jc w:val="both"/>
              <w:rPr>
                <w:bCs/>
                <w:iCs/>
                <w:sz w:val="20"/>
                <w:szCs w:val="20"/>
              </w:rPr>
            </w:pPr>
          </w:p>
        </w:tc>
        <w:tc>
          <w:tcPr>
            <w:tcW w:w="2126" w:type="dxa"/>
            <w:shd w:val="clear" w:color="auto" w:fill="D3DFEE"/>
          </w:tcPr>
          <w:p w14:paraId="4DC2E373" w14:textId="77777777" w:rsidR="006E5EB4" w:rsidRDefault="006E5EB4">
            <w:pPr>
              <w:jc w:val="both"/>
              <w:rPr>
                <w:bCs/>
                <w:iCs/>
                <w:sz w:val="20"/>
                <w:szCs w:val="20"/>
              </w:rPr>
            </w:pPr>
          </w:p>
        </w:tc>
      </w:tr>
      <w:tr w:rsidR="006E5EB4" w14:paraId="05B44B14" w14:textId="77777777" w:rsidTr="6FADD364">
        <w:trPr>
          <w:trHeight w:val="600"/>
        </w:trPr>
        <w:tc>
          <w:tcPr>
            <w:tcW w:w="1609" w:type="dxa"/>
            <w:shd w:val="clear" w:color="auto" w:fill="548DD4" w:themeFill="text2" w:themeFillTint="99"/>
          </w:tcPr>
          <w:p w14:paraId="39A8B11D" w14:textId="77777777" w:rsidR="006E5EB4" w:rsidRDefault="006E5EB4">
            <w:pPr>
              <w:rPr>
                <w:b/>
                <w:color w:val="FFFFFF"/>
                <w:sz w:val="20"/>
                <w:szCs w:val="20"/>
              </w:rPr>
            </w:pPr>
            <w:r>
              <w:rPr>
                <w:b/>
                <w:color w:val="FFFFFF"/>
                <w:sz w:val="20"/>
                <w:szCs w:val="20"/>
              </w:rPr>
              <w:t>Social and community</w:t>
            </w:r>
          </w:p>
        </w:tc>
        <w:tc>
          <w:tcPr>
            <w:tcW w:w="1609" w:type="dxa"/>
          </w:tcPr>
          <w:p w14:paraId="179F7483" w14:textId="77777777" w:rsidR="006E5EB4" w:rsidRPr="00605AFA" w:rsidRDefault="006E5EB4">
            <w:pPr>
              <w:jc w:val="both"/>
              <w:rPr>
                <w:bCs/>
                <w:sz w:val="20"/>
                <w:szCs w:val="20"/>
                <w:highlight w:val="yellow"/>
              </w:rPr>
            </w:pPr>
            <w:r>
              <w:rPr>
                <w:bCs/>
                <w:sz w:val="20"/>
                <w:szCs w:val="20"/>
              </w:rPr>
              <w:t xml:space="preserve">96-108, </w:t>
            </w:r>
          </w:p>
        </w:tc>
        <w:tc>
          <w:tcPr>
            <w:tcW w:w="2873" w:type="dxa"/>
          </w:tcPr>
          <w:p w14:paraId="5B458A4C" w14:textId="77777777" w:rsidR="006E5EB4" w:rsidRDefault="006E5EB4">
            <w:pPr>
              <w:jc w:val="both"/>
              <w:rPr>
                <w:bCs/>
                <w:iCs/>
                <w:sz w:val="20"/>
                <w:szCs w:val="20"/>
              </w:rPr>
            </w:pPr>
          </w:p>
        </w:tc>
        <w:tc>
          <w:tcPr>
            <w:tcW w:w="2126" w:type="dxa"/>
          </w:tcPr>
          <w:p w14:paraId="15D7751B" w14:textId="77777777" w:rsidR="006E5EB4" w:rsidRDefault="006E5EB4">
            <w:pPr>
              <w:jc w:val="both"/>
              <w:rPr>
                <w:bCs/>
                <w:iCs/>
                <w:sz w:val="20"/>
                <w:szCs w:val="20"/>
              </w:rPr>
            </w:pPr>
          </w:p>
        </w:tc>
      </w:tr>
      <w:tr w:rsidR="006E5EB4" w14:paraId="6D271B79" w14:textId="77777777" w:rsidTr="6FADD364">
        <w:trPr>
          <w:trHeight w:val="300"/>
        </w:trPr>
        <w:tc>
          <w:tcPr>
            <w:tcW w:w="1609" w:type="dxa"/>
            <w:shd w:val="clear" w:color="auto" w:fill="548DD4" w:themeFill="text2" w:themeFillTint="99"/>
          </w:tcPr>
          <w:p w14:paraId="70B0EF91" w14:textId="77777777" w:rsidR="006E5EB4" w:rsidRDefault="006E5EB4">
            <w:pPr>
              <w:rPr>
                <w:b/>
                <w:color w:val="FFFFFF"/>
                <w:sz w:val="20"/>
                <w:szCs w:val="20"/>
              </w:rPr>
            </w:pPr>
            <w:r>
              <w:rPr>
                <w:b/>
                <w:color w:val="FFFFFF"/>
                <w:sz w:val="20"/>
                <w:szCs w:val="20"/>
              </w:rPr>
              <w:t>Transport</w:t>
            </w:r>
          </w:p>
        </w:tc>
        <w:tc>
          <w:tcPr>
            <w:tcW w:w="1609" w:type="dxa"/>
            <w:shd w:val="clear" w:color="auto" w:fill="D3DFEE"/>
          </w:tcPr>
          <w:p w14:paraId="4EE37B72" w14:textId="77777777" w:rsidR="006E5EB4" w:rsidRPr="00605AFA" w:rsidRDefault="006E5EB4">
            <w:pPr>
              <w:jc w:val="both"/>
              <w:rPr>
                <w:bCs/>
                <w:sz w:val="20"/>
                <w:szCs w:val="20"/>
                <w:highlight w:val="yellow"/>
              </w:rPr>
            </w:pPr>
            <w:r>
              <w:rPr>
                <w:bCs/>
                <w:sz w:val="20"/>
                <w:szCs w:val="20"/>
              </w:rPr>
              <w:t>109-110, 115-118</w:t>
            </w:r>
          </w:p>
        </w:tc>
        <w:tc>
          <w:tcPr>
            <w:tcW w:w="2873" w:type="dxa"/>
            <w:shd w:val="clear" w:color="auto" w:fill="D3DFEE"/>
          </w:tcPr>
          <w:p w14:paraId="0803A24E" w14:textId="77777777" w:rsidR="006E5EB4" w:rsidRDefault="006E5EB4">
            <w:pPr>
              <w:jc w:val="both"/>
              <w:rPr>
                <w:bCs/>
                <w:iCs/>
                <w:sz w:val="20"/>
                <w:szCs w:val="20"/>
              </w:rPr>
            </w:pPr>
            <w:r>
              <w:rPr>
                <w:bCs/>
                <w:iCs/>
                <w:sz w:val="20"/>
                <w:szCs w:val="20"/>
              </w:rPr>
              <w:t xml:space="preserve">M1 - Prioritising </w:t>
            </w:r>
            <w:proofErr w:type="spellStart"/>
            <w:proofErr w:type="gramStart"/>
            <w:r>
              <w:rPr>
                <w:bCs/>
                <w:iCs/>
                <w:sz w:val="20"/>
                <w:szCs w:val="20"/>
              </w:rPr>
              <w:t>walking,cycling</w:t>
            </w:r>
            <w:proofErr w:type="spellEnd"/>
            <w:proofErr w:type="gramEnd"/>
            <w:r>
              <w:rPr>
                <w:bCs/>
                <w:iCs/>
                <w:sz w:val="20"/>
                <w:szCs w:val="20"/>
              </w:rPr>
              <w:t xml:space="preserve"> and public transport</w:t>
            </w:r>
          </w:p>
          <w:p w14:paraId="0E762E4E" w14:textId="77777777" w:rsidR="006E5EB4" w:rsidRDefault="006E5EB4">
            <w:pPr>
              <w:jc w:val="both"/>
              <w:rPr>
                <w:bCs/>
                <w:iCs/>
                <w:sz w:val="20"/>
                <w:szCs w:val="20"/>
              </w:rPr>
            </w:pPr>
            <w:r>
              <w:rPr>
                <w:bCs/>
                <w:iCs/>
                <w:sz w:val="20"/>
                <w:szCs w:val="20"/>
              </w:rPr>
              <w:t xml:space="preserve">M2 - Assessing and managing </w:t>
            </w:r>
            <w:proofErr w:type="gramStart"/>
            <w:r>
              <w:rPr>
                <w:bCs/>
                <w:iCs/>
                <w:sz w:val="20"/>
                <w:szCs w:val="20"/>
              </w:rPr>
              <w:t>development</w:t>
            </w:r>
            <w:proofErr w:type="gramEnd"/>
          </w:p>
          <w:p w14:paraId="66DB2101" w14:textId="77777777" w:rsidR="006E5EB4" w:rsidRDefault="006E5EB4">
            <w:pPr>
              <w:jc w:val="both"/>
              <w:rPr>
                <w:bCs/>
                <w:iCs/>
                <w:sz w:val="20"/>
                <w:szCs w:val="20"/>
              </w:rPr>
            </w:pPr>
            <w:r>
              <w:rPr>
                <w:bCs/>
                <w:iCs/>
                <w:sz w:val="20"/>
                <w:szCs w:val="20"/>
              </w:rPr>
              <w:t>M3 - Motor vehicle parking</w:t>
            </w:r>
          </w:p>
          <w:p w14:paraId="7F8E05D1" w14:textId="77777777" w:rsidR="006E5EB4" w:rsidRDefault="006E5EB4">
            <w:pPr>
              <w:jc w:val="both"/>
              <w:rPr>
                <w:bCs/>
                <w:iCs/>
                <w:sz w:val="20"/>
                <w:szCs w:val="20"/>
              </w:rPr>
            </w:pPr>
            <w:r>
              <w:rPr>
                <w:bCs/>
                <w:iCs/>
                <w:sz w:val="20"/>
                <w:szCs w:val="20"/>
              </w:rPr>
              <w:t>M4 - Provision of electric charging points</w:t>
            </w:r>
          </w:p>
          <w:p w14:paraId="068216B2" w14:textId="77777777" w:rsidR="006E5EB4" w:rsidRDefault="006E5EB4">
            <w:pPr>
              <w:jc w:val="both"/>
              <w:rPr>
                <w:bCs/>
                <w:iCs/>
                <w:sz w:val="20"/>
                <w:szCs w:val="20"/>
              </w:rPr>
            </w:pPr>
            <w:r>
              <w:rPr>
                <w:bCs/>
                <w:iCs/>
                <w:sz w:val="20"/>
                <w:szCs w:val="20"/>
              </w:rPr>
              <w:t>M5 - Bicycle Parking</w:t>
            </w:r>
          </w:p>
          <w:p w14:paraId="47AD5034" w14:textId="77777777" w:rsidR="006E5EB4" w:rsidRDefault="006E5EB4">
            <w:pPr>
              <w:jc w:val="both"/>
              <w:rPr>
                <w:bCs/>
                <w:iCs/>
                <w:sz w:val="20"/>
                <w:szCs w:val="20"/>
              </w:rPr>
            </w:pPr>
          </w:p>
        </w:tc>
        <w:tc>
          <w:tcPr>
            <w:tcW w:w="2126" w:type="dxa"/>
            <w:shd w:val="clear" w:color="auto" w:fill="D3DFEE"/>
          </w:tcPr>
          <w:p w14:paraId="5EEAB4CE" w14:textId="77777777" w:rsidR="006E5EB4" w:rsidRDefault="006E5EB4">
            <w:pPr>
              <w:jc w:val="both"/>
              <w:rPr>
                <w:bCs/>
                <w:iCs/>
                <w:sz w:val="20"/>
                <w:szCs w:val="20"/>
              </w:rPr>
            </w:pPr>
            <w:r>
              <w:rPr>
                <w:bCs/>
                <w:iCs/>
                <w:sz w:val="20"/>
                <w:szCs w:val="20"/>
              </w:rPr>
              <w:t>Parking Standards SPD</w:t>
            </w:r>
          </w:p>
        </w:tc>
      </w:tr>
      <w:tr w:rsidR="006E5EB4" w14:paraId="3122804B" w14:textId="77777777" w:rsidTr="6FADD364">
        <w:trPr>
          <w:trHeight w:val="900"/>
        </w:trPr>
        <w:tc>
          <w:tcPr>
            <w:tcW w:w="1609" w:type="dxa"/>
            <w:shd w:val="clear" w:color="auto" w:fill="548DD4" w:themeFill="text2" w:themeFillTint="99"/>
          </w:tcPr>
          <w:p w14:paraId="1055EC98" w14:textId="77777777" w:rsidR="006E5EB4" w:rsidRDefault="006E5EB4">
            <w:pPr>
              <w:rPr>
                <w:b/>
                <w:color w:val="FFFFFF"/>
                <w:sz w:val="20"/>
                <w:szCs w:val="20"/>
              </w:rPr>
            </w:pPr>
            <w:r>
              <w:rPr>
                <w:b/>
                <w:color w:val="FFFFFF"/>
                <w:sz w:val="20"/>
                <w:szCs w:val="20"/>
              </w:rPr>
              <w:t>Environmental</w:t>
            </w:r>
          </w:p>
        </w:tc>
        <w:tc>
          <w:tcPr>
            <w:tcW w:w="1609" w:type="dxa"/>
          </w:tcPr>
          <w:p w14:paraId="4B622B9B" w14:textId="77777777" w:rsidR="006E5EB4" w:rsidRPr="00605AFA" w:rsidRDefault="006E5EB4">
            <w:pPr>
              <w:jc w:val="both"/>
              <w:rPr>
                <w:bCs/>
                <w:sz w:val="20"/>
                <w:szCs w:val="20"/>
                <w:highlight w:val="yellow"/>
              </w:rPr>
            </w:pPr>
            <w:r>
              <w:rPr>
                <w:bCs/>
                <w:sz w:val="20"/>
                <w:szCs w:val="20"/>
              </w:rPr>
              <w:t>96, 102, 124-125, 129-130, 162, 166, 181-182, 196-201</w:t>
            </w:r>
          </w:p>
        </w:tc>
        <w:tc>
          <w:tcPr>
            <w:tcW w:w="2873" w:type="dxa"/>
          </w:tcPr>
          <w:p w14:paraId="102FAF7B" w14:textId="77777777" w:rsidR="006E5EB4" w:rsidRDefault="006E5EB4">
            <w:pPr>
              <w:jc w:val="both"/>
              <w:rPr>
                <w:bCs/>
                <w:iCs/>
                <w:sz w:val="20"/>
                <w:szCs w:val="20"/>
              </w:rPr>
            </w:pPr>
            <w:r>
              <w:rPr>
                <w:bCs/>
                <w:iCs/>
                <w:sz w:val="20"/>
                <w:szCs w:val="20"/>
              </w:rPr>
              <w:t>RE1 - Sustainable design and construction</w:t>
            </w:r>
          </w:p>
          <w:p w14:paraId="106BB0D1" w14:textId="77777777" w:rsidR="006E5EB4" w:rsidRDefault="006E5EB4">
            <w:pPr>
              <w:jc w:val="both"/>
              <w:rPr>
                <w:bCs/>
                <w:iCs/>
                <w:sz w:val="20"/>
                <w:szCs w:val="20"/>
              </w:rPr>
            </w:pPr>
            <w:r>
              <w:rPr>
                <w:bCs/>
                <w:iCs/>
                <w:sz w:val="20"/>
                <w:szCs w:val="20"/>
              </w:rPr>
              <w:t>RE4 - Sustainable and foul drainage, surface</w:t>
            </w:r>
          </w:p>
          <w:p w14:paraId="0E6AFF12" w14:textId="77777777" w:rsidR="006E5EB4" w:rsidRDefault="006E5EB4">
            <w:pPr>
              <w:jc w:val="both"/>
              <w:rPr>
                <w:bCs/>
                <w:iCs/>
                <w:sz w:val="20"/>
                <w:szCs w:val="20"/>
              </w:rPr>
            </w:pPr>
            <w:r>
              <w:rPr>
                <w:bCs/>
                <w:iCs/>
                <w:sz w:val="20"/>
                <w:szCs w:val="20"/>
              </w:rPr>
              <w:t>RE6 - Air Quality</w:t>
            </w:r>
          </w:p>
          <w:p w14:paraId="39C81168" w14:textId="77777777" w:rsidR="006E5EB4" w:rsidRDefault="006E5EB4">
            <w:pPr>
              <w:jc w:val="both"/>
              <w:rPr>
                <w:bCs/>
                <w:iCs/>
                <w:sz w:val="20"/>
                <w:szCs w:val="20"/>
              </w:rPr>
            </w:pPr>
            <w:r>
              <w:rPr>
                <w:bCs/>
                <w:iCs/>
                <w:sz w:val="20"/>
                <w:szCs w:val="20"/>
              </w:rPr>
              <w:t>RE8 - Noise and vibration</w:t>
            </w:r>
          </w:p>
          <w:p w14:paraId="4B50A1A4" w14:textId="77777777" w:rsidR="006E5EB4" w:rsidRDefault="006E5EB4">
            <w:pPr>
              <w:jc w:val="both"/>
              <w:rPr>
                <w:bCs/>
                <w:iCs/>
                <w:sz w:val="20"/>
                <w:szCs w:val="20"/>
              </w:rPr>
            </w:pPr>
            <w:r>
              <w:rPr>
                <w:bCs/>
                <w:iCs/>
                <w:sz w:val="20"/>
                <w:szCs w:val="20"/>
              </w:rPr>
              <w:t>RE9 - Land Quality</w:t>
            </w:r>
          </w:p>
          <w:p w14:paraId="6F55E8C4" w14:textId="77777777" w:rsidR="006E5EB4" w:rsidRDefault="006E5EB4">
            <w:pPr>
              <w:jc w:val="both"/>
              <w:rPr>
                <w:bCs/>
                <w:iCs/>
                <w:sz w:val="20"/>
                <w:szCs w:val="20"/>
              </w:rPr>
            </w:pPr>
          </w:p>
        </w:tc>
        <w:tc>
          <w:tcPr>
            <w:tcW w:w="2126" w:type="dxa"/>
          </w:tcPr>
          <w:p w14:paraId="4DCF9F63" w14:textId="77777777" w:rsidR="006E5EB4" w:rsidRDefault="006E5EB4">
            <w:pPr>
              <w:jc w:val="both"/>
              <w:rPr>
                <w:bCs/>
                <w:iCs/>
                <w:sz w:val="20"/>
                <w:szCs w:val="20"/>
              </w:rPr>
            </w:pPr>
            <w:r>
              <w:rPr>
                <w:bCs/>
                <w:iCs/>
                <w:sz w:val="20"/>
                <w:szCs w:val="20"/>
              </w:rPr>
              <w:t>Energy Statement TAN</w:t>
            </w:r>
          </w:p>
        </w:tc>
      </w:tr>
    </w:tbl>
    <w:p w14:paraId="3EBFB9A0" w14:textId="77777777" w:rsidR="006E5EB4" w:rsidRDefault="006E5EB4" w:rsidP="006E5EB4">
      <w:pPr>
        <w:pStyle w:val="PARAGRAPHA"/>
        <w:numPr>
          <w:ilvl w:val="0"/>
          <w:numId w:val="0"/>
        </w:numPr>
        <w:ind w:left="426"/>
        <w:rPr>
          <w:b/>
        </w:rPr>
      </w:pPr>
    </w:p>
    <w:p w14:paraId="2700452B" w14:textId="79403D47" w:rsidR="0007793F" w:rsidRDefault="0007793F"/>
    <w:p w14:paraId="3FD38F78" w14:textId="3233BC72" w:rsidR="006E5EB4" w:rsidRDefault="006E5EB4" w:rsidP="006E5EB4">
      <w:pPr>
        <w:pStyle w:val="PARAGRAPHA"/>
        <w:numPr>
          <w:ilvl w:val="0"/>
          <w:numId w:val="0"/>
        </w:numPr>
        <w:ind w:left="426"/>
        <w:rPr>
          <w:b/>
        </w:rPr>
      </w:pPr>
    </w:p>
    <w:p w14:paraId="05D130B1" w14:textId="4545B085" w:rsidR="006E5EB4" w:rsidRDefault="006E5EB4" w:rsidP="006E5EB4">
      <w:pPr>
        <w:pStyle w:val="PARAGRAPHA"/>
        <w:numPr>
          <w:ilvl w:val="0"/>
          <w:numId w:val="0"/>
        </w:numPr>
        <w:ind w:left="426"/>
        <w:rPr>
          <w:b/>
        </w:rPr>
      </w:pPr>
    </w:p>
    <w:p w14:paraId="1D91BD54" w14:textId="7B18FF47" w:rsidR="006E5EB4" w:rsidRDefault="006E5EB4" w:rsidP="006E5EB4">
      <w:pPr>
        <w:pStyle w:val="PARAGRAPHA"/>
        <w:numPr>
          <w:ilvl w:val="0"/>
          <w:numId w:val="0"/>
        </w:numPr>
        <w:ind w:left="426"/>
        <w:rPr>
          <w:b/>
        </w:rPr>
      </w:pPr>
    </w:p>
    <w:p w14:paraId="090636BD" w14:textId="4E6EB286" w:rsidR="006E5EB4" w:rsidRDefault="006E5EB4" w:rsidP="006E5EB4">
      <w:pPr>
        <w:pStyle w:val="PARAGRAPHA"/>
        <w:numPr>
          <w:ilvl w:val="0"/>
          <w:numId w:val="0"/>
        </w:numPr>
        <w:ind w:left="426"/>
        <w:rPr>
          <w:b/>
        </w:rPr>
      </w:pPr>
    </w:p>
    <w:p w14:paraId="07C38B8F" w14:textId="77777777" w:rsidR="006E5EB4" w:rsidRPr="006E5EB4" w:rsidRDefault="006E5EB4" w:rsidP="006E5EB4">
      <w:pPr>
        <w:pStyle w:val="PARAGRAPHA"/>
        <w:numPr>
          <w:ilvl w:val="0"/>
          <w:numId w:val="0"/>
        </w:numPr>
        <w:ind w:left="426"/>
        <w:rPr>
          <w:b/>
        </w:rPr>
      </w:pPr>
    </w:p>
    <w:p w14:paraId="04CE6151" w14:textId="111DD07A" w:rsidR="00054BA1" w:rsidRDefault="00054BA1" w:rsidP="00615A83">
      <w:pPr>
        <w:pStyle w:val="PARAGRAPHA"/>
        <w:rPr>
          <w:b/>
        </w:rPr>
      </w:pPr>
      <w:r>
        <w:t>Other relevant documents and considerations:</w:t>
      </w:r>
    </w:p>
    <w:p w14:paraId="7C78262E" w14:textId="77777777" w:rsidR="00054BA1" w:rsidRPr="00862C15" w:rsidRDefault="00054BA1" w:rsidP="00615A83">
      <w:pPr>
        <w:pStyle w:val="PARAGRAPHA"/>
        <w:numPr>
          <w:ilvl w:val="0"/>
          <w:numId w:val="8"/>
        </w:numPr>
      </w:pPr>
      <w:r w:rsidRPr="00862C15">
        <w:lastRenderedPageBreak/>
        <w:t>Town and Country Planning Act 1990</w:t>
      </w:r>
    </w:p>
    <w:p w14:paraId="285DB709" w14:textId="77777777" w:rsidR="00054BA1" w:rsidRPr="00862C15" w:rsidRDefault="00054BA1" w:rsidP="00615A83">
      <w:pPr>
        <w:pStyle w:val="PARAGRAPHA"/>
        <w:numPr>
          <w:ilvl w:val="0"/>
          <w:numId w:val="8"/>
        </w:numPr>
      </w:pPr>
      <w:r w:rsidRPr="00862C15">
        <w:t>Planning (Listed Buildings and Conservation Areas) Act 1990</w:t>
      </w:r>
    </w:p>
    <w:p w14:paraId="2E43A5B8" w14:textId="77777777" w:rsidR="00054BA1" w:rsidRPr="00862C15" w:rsidRDefault="00054BA1" w:rsidP="00615A83">
      <w:pPr>
        <w:pStyle w:val="PARAGRAPHA"/>
        <w:numPr>
          <w:ilvl w:val="0"/>
          <w:numId w:val="8"/>
        </w:numPr>
      </w:pPr>
      <w:r w:rsidRPr="00862C15">
        <w:t xml:space="preserve">National Planning Policy Framework (NPPF) </w:t>
      </w:r>
    </w:p>
    <w:p w14:paraId="74394853" w14:textId="77777777" w:rsidR="00054BA1" w:rsidRDefault="00054BA1" w:rsidP="00615A83">
      <w:pPr>
        <w:pStyle w:val="PARAGRAPHA"/>
        <w:numPr>
          <w:ilvl w:val="0"/>
          <w:numId w:val="8"/>
        </w:numPr>
      </w:pPr>
      <w:r w:rsidRPr="00862C15">
        <w:t>Planning Practice Guidance</w:t>
      </w:r>
    </w:p>
    <w:p w14:paraId="5498991A" w14:textId="77777777" w:rsidR="00054BA1" w:rsidRPr="00DB07C4" w:rsidRDefault="00054BA1" w:rsidP="00615A83">
      <w:pPr>
        <w:pStyle w:val="PARAGRAPHA"/>
        <w:numPr>
          <w:ilvl w:val="0"/>
          <w:numId w:val="8"/>
        </w:numPr>
        <w:rPr>
          <w:bCs/>
        </w:rPr>
      </w:pPr>
      <w:r w:rsidRPr="00215D61">
        <w:rPr>
          <w:bCs/>
        </w:rPr>
        <w:t>Historic Environment Good Practice Advice in Planning</w:t>
      </w:r>
      <w:r>
        <w:rPr>
          <w:bCs/>
        </w:rPr>
        <w:t xml:space="preserve"> </w:t>
      </w:r>
      <w:r>
        <w:t>Note 3: ‘The Setting of Heritage Assets (Second Edition)’</w:t>
      </w:r>
    </w:p>
    <w:p w14:paraId="34A6EF37" w14:textId="77777777" w:rsidR="006E5EB4" w:rsidRDefault="006E5EB4" w:rsidP="006E5EB4">
      <w:pPr>
        <w:pStyle w:val="PARAGRAPHA"/>
        <w:numPr>
          <w:ilvl w:val="0"/>
          <w:numId w:val="8"/>
        </w:numPr>
        <w:autoSpaceDE/>
        <w:autoSpaceDN/>
      </w:pPr>
      <w:r w:rsidRPr="00317E8B">
        <w:t xml:space="preserve">Technical Advice Notes (TAN) </w:t>
      </w:r>
      <w:r>
        <w:t>17</w:t>
      </w:r>
      <w:r w:rsidRPr="00EB3BB3">
        <w:t xml:space="preserve"> </w:t>
      </w:r>
      <w:r>
        <w:t>‘</w:t>
      </w:r>
      <w:r w:rsidRPr="00EB3BB3">
        <w:t>Botley Road Retail Park Development Brief</w:t>
      </w:r>
      <w:r>
        <w:t xml:space="preserve">’ </w:t>
      </w:r>
      <w:r w:rsidRPr="00317E8B">
        <w:t>support</w:t>
      </w:r>
      <w:r>
        <w:t>s</w:t>
      </w:r>
      <w:r w:rsidRPr="00317E8B">
        <w:t xml:space="preserve"> the Adopted Plan 2036. </w:t>
      </w:r>
      <w:r>
        <w:t xml:space="preserve"> The </w:t>
      </w:r>
      <w:r w:rsidRPr="00317E8B">
        <w:t xml:space="preserve">TAN </w:t>
      </w:r>
      <w:r>
        <w:t>is</w:t>
      </w:r>
      <w:r w:rsidRPr="00317E8B">
        <w:t xml:space="preserve"> not </w:t>
      </w:r>
      <w:r>
        <w:t xml:space="preserve">an </w:t>
      </w:r>
      <w:r w:rsidRPr="00317E8B">
        <w:t>adopted policy document</w:t>
      </w:r>
      <w:r>
        <w:t xml:space="preserve">.  It </w:t>
      </w:r>
      <w:r w:rsidRPr="00317E8B">
        <w:t>provide</w:t>
      </w:r>
      <w:r>
        <w:t>s</w:t>
      </w:r>
      <w:r w:rsidRPr="00317E8B">
        <w:t xml:space="preserve"> technical advice</w:t>
      </w:r>
      <w:r>
        <w:t xml:space="preserve"> and guidance.</w:t>
      </w:r>
    </w:p>
    <w:p w14:paraId="307BB4A5" w14:textId="77777777" w:rsidR="00054BA1" w:rsidRDefault="00054BA1"/>
    <w:p w14:paraId="506A3E43" w14:textId="77777777" w:rsidR="0007793F" w:rsidRDefault="006F5E5E">
      <w:pPr>
        <w:pStyle w:val="HEADINGA"/>
      </w:pPr>
      <w:r>
        <w:t>CONSULTATION RESPONSES</w:t>
      </w:r>
    </w:p>
    <w:p w14:paraId="16E380A9" w14:textId="3A87C3B8" w:rsidR="0007793F" w:rsidRDefault="006F5E5E" w:rsidP="00615A83">
      <w:pPr>
        <w:pStyle w:val="PARAGRAPHA"/>
      </w:pPr>
      <w:r>
        <w:t xml:space="preserve">Site notices were displayed around the application site on </w:t>
      </w:r>
      <w:bookmarkStart w:id="5" w:name="_Hlk191390604"/>
      <w:r>
        <w:t xml:space="preserve">17th October 2024 and </w:t>
      </w:r>
      <w:r w:rsidR="005A0B5C">
        <w:t>2</w:t>
      </w:r>
      <w:r w:rsidR="00054BA1">
        <w:t>5</w:t>
      </w:r>
      <w:r w:rsidR="005A0B5C" w:rsidRPr="005A0B5C">
        <w:rPr>
          <w:vertAlign w:val="superscript"/>
        </w:rPr>
        <w:t>th</w:t>
      </w:r>
      <w:r w:rsidR="005A0B5C">
        <w:t xml:space="preserve"> February 2025, and </w:t>
      </w:r>
      <w:r>
        <w:t>an advertisement was published in The Oxford Times newspaper on 17th October 2024</w:t>
      </w:r>
      <w:r w:rsidR="00AB6E91">
        <w:t xml:space="preserve"> and </w:t>
      </w:r>
      <w:r w:rsidR="00AB6E91" w:rsidRPr="00AB6E91">
        <w:t>27</w:t>
      </w:r>
      <w:r w:rsidR="00AB6E91" w:rsidRPr="00AB6E91">
        <w:rPr>
          <w:vertAlign w:val="superscript"/>
        </w:rPr>
        <w:t>th</w:t>
      </w:r>
      <w:r w:rsidR="00AB6E91">
        <w:t xml:space="preserve"> February </w:t>
      </w:r>
      <w:r w:rsidR="00AB6E91" w:rsidRPr="00AB6E91">
        <w:t>2025</w:t>
      </w:r>
      <w:r w:rsidR="00AB6E91">
        <w:t>.</w:t>
      </w:r>
    </w:p>
    <w:bookmarkEnd w:id="5"/>
    <w:p w14:paraId="30CB9196" w14:textId="77777777" w:rsidR="0007793F" w:rsidRDefault="006F5E5E" w:rsidP="00AB6E91">
      <w:pPr>
        <w:pStyle w:val="HEADINGB"/>
        <w:ind w:left="426"/>
      </w:pPr>
      <w:r>
        <w:t>Statutory and non-statutory consultees</w:t>
      </w:r>
    </w:p>
    <w:p w14:paraId="07AA34A2" w14:textId="77777777" w:rsidR="006E5EB4" w:rsidRDefault="006E5EB4" w:rsidP="006E5EB4">
      <w:pPr>
        <w:pStyle w:val="HEADINGC"/>
      </w:pPr>
      <w:r>
        <w:t>Oxfordshire County Council (Strategic)</w:t>
      </w:r>
    </w:p>
    <w:p w14:paraId="27B1DC88" w14:textId="5BD7260D" w:rsidR="006E5EB4" w:rsidRDefault="006E5EB4" w:rsidP="006E5EB4">
      <w:pPr>
        <w:pStyle w:val="PARAGRAPHA"/>
        <w:ind w:left="432"/>
      </w:pPr>
      <w:r w:rsidRPr="00A367D5">
        <w:t>There is no allocation of these sites in the adopted Oxford Local Plan 2036. The Botley Road Retail Park Development Brief (TAN17) dates from October 2022 and covers sites on the south side of Botley Road (including 234 Botley Road: 24/023</w:t>
      </w:r>
      <w:r w:rsidR="00842CCB">
        <w:t>6</w:t>
      </w:r>
      <w:r w:rsidRPr="00A367D5">
        <w:t>1/FUL and 24/0237</w:t>
      </w:r>
      <w:r w:rsidR="00842CCB">
        <w:t>1</w:t>
      </w:r>
      <w:r w:rsidRPr="00A367D5">
        <w:t>/FUL).</w:t>
      </w:r>
    </w:p>
    <w:p w14:paraId="6D66114A" w14:textId="77777777" w:rsidR="006E5EB4" w:rsidRDefault="006E5EB4" w:rsidP="006E5EB4">
      <w:pPr>
        <w:pStyle w:val="PARAGRAPHA"/>
        <w:ind w:left="432"/>
      </w:pPr>
      <w:r>
        <w:t>The Development Brief TAN17 provides advice about proposals for change of use given the demand for new R&amp;D uses.</w:t>
      </w:r>
    </w:p>
    <w:p w14:paraId="7FB23373" w14:textId="77777777" w:rsidR="006E5EB4" w:rsidRDefault="006E5EB4" w:rsidP="006E5EB4">
      <w:pPr>
        <w:pStyle w:val="PARAGRAPHA"/>
        <w:ind w:left="432"/>
      </w:pPr>
      <w:r>
        <w:t>Other approved developments for R&amp;D and offices nearby are described in the Transport comments attached (22/03076/FUL and 21/02053/FUL).</w:t>
      </w:r>
    </w:p>
    <w:p w14:paraId="726CAE72" w14:textId="77777777" w:rsidR="006E5EB4" w:rsidRDefault="006E5EB4" w:rsidP="006E5EB4">
      <w:pPr>
        <w:pStyle w:val="PARAGRAPHA"/>
        <w:ind w:left="432"/>
      </w:pPr>
      <w:r>
        <w:t>The area is subject to flood risk. The flood risk is a key reason why new residential activities are not proposed in this area. Application MW.0027/22 is the Oxford Flood Alleviation Scheme which received a resolution to approve from the County Council on 15/07/24 and, given that the Secretary of State did not call the application in, the consent can be finalised with agreed conditions and a S106 agreement in due course.</w:t>
      </w:r>
    </w:p>
    <w:p w14:paraId="4E6D4C5D" w14:textId="77777777" w:rsidR="006E5EB4" w:rsidRDefault="006E5EB4" w:rsidP="006E5EB4">
      <w:pPr>
        <w:pStyle w:val="HEADINGC"/>
      </w:pPr>
      <w:r>
        <w:t>Oxfordshire County Council (Highways)</w:t>
      </w:r>
    </w:p>
    <w:p w14:paraId="783C03DA" w14:textId="2C1D5662" w:rsidR="00E61F90" w:rsidRDefault="006E5EB4" w:rsidP="00E61F90">
      <w:pPr>
        <w:pStyle w:val="PARAGRAPHA"/>
        <w:ind w:left="432"/>
      </w:pPr>
      <w:r w:rsidRPr="00674552">
        <w:t>No objection subject to</w:t>
      </w:r>
      <w:r>
        <w:t xml:space="preserve"> </w:t>
      </w:r>
      <w:r w:rsidRPr="00674552">
        <w:t xml:space="preserve">S106 Contributions </w:t>
      </w:r>
      <w:r>
        <w:t xml:space="preserve">towards </w:t>
      </w:r>
      <w:r w:rsidRPr="00674552">
        <w:t>Highway works</w:t>
      </w:r>
      <w:r>
        <w:t>, public transport services, public transport infrastructure improvements, travel Plan monitoring fee</w:t>
      </w:r>
      <w:r w:rsidRPr="00674552">
        <w:t xml:space="preserve"> and</w:t>
      </w:r>
      <w:r>
        <w:t xml:space="preserve"> a</w:t>
      </w:r>
      <w:r w:rsidRPr="00674552">
        <w:t xml:space="preserve">n obligation to </w:t>
      </w:r>
      <w:proofErr w:type="gramStart"/>
      <w:r w:rsidRPr="00674552">
        <w:t>enter into</w:t>
      </w:r>
      <w:proofErr w:type="gramEnd"/>
      <w:r w:rsidRPr="00674552">
        <w:t xml:space="preserve"> a S278 Agreement</w:t>
      </w:r>
      <w:r>
        <w:t>; and subject to c</w:t>
      </w:r>
      <w:r w:rsidRPr="00674552">
        <w:t xml:space="preserve">onditions </w:t>
      </w:r>
      <w:r>
        <w:t xml:space="preserve">requiring </w:t>
      </w:r>
      <w:r>
        <w:rPr>
          <w:sz w:val="23"/>
          <w:szCs w:val="23"/>
        </w:rPr>
        <w:t xml:space="preserve">details of the means of access, cycle parking, delivery and servicing management plan, car park management plan, </w:t>
      </w:r>
      <w:r>
        <w:t xml:space="preserve">Travel Plan, </w:t>
      </w:r>
      <w:r>
        <w:rPr>
          <w:sz w:val="23"/>
          <w:szCs w:val="23"/>
        </w:rPr>
        <w:t xml:space="preserve">Travel Plan </w:t>
      </w:r>
      <w:r>
        <w:rPr>
          <w:sz w:val="23"/>
          <w:szCs w:val="23"/>
        </w:rPr>
        <w:lastRenderedPageBreak/>
        <w:t xml:space="preserve">Statement, Construction Traffic Management Plan.  Their comments are summarised </w:t>
      </w:r>
      <w:r w:rsidRPr="007B5E3F">
        <w:rPr>
          <w:sz w:val="23"/>
          <w:szCs w:val="23"/>
        </w:rPr>
        <w:t>as:</w:t>
      </w:r>
    </w:p>
    <w:p w14:paraId="31067BDC" w14:textId="2AE4A859" w:rsidR="00E61F90" w:rsidRDefault="00E61F90" w:rsidP="00E61F90">
      <w:pPr>
        <w:pStyle w:val="BULLETS"/>
      </w:pPr>
      <w:r>
        <w:t>The application is for the redevelopment of commercial unit into a laboratory and office building for research and development (Use Class E) with a GIA of 8,710 sqm and 11 car parking spaces at units 2 to 5,195 Botley Road.</w:t>
      </w:r>
    </w:p>
    <w:p w14:paraId="517E843F" w14:textId="0EA07F7C" w:rsidR="00E61F90" w:rsidRDefault="00E61F90" w:rsidP="00E61F90">
      <w:pPr>
        <w:pStyle w:val="BULLETS"/>
      </w:pPr>
      <w:r>
        <w:t>The number of employees on-site is estimated to be up to 417 per day</w:t>
      </w:r>
      <w:r w:rsidR="00FD09FA">
        <w:t xml:space="preserve"> [note: based on 80% occupancy].</w:t>
      </w:r>
    </w:p>
    <w:p w14:paraId="2320BF0F" w14:textId="6D0062A5" w:rsidR="00E61F90" w:rsidRDefault="00E61F90" w:rsidP="00E61F90">
      <w:pPr>
        <w:pStyle w:val="BULLETS"/>
      </w:pPr>
      <w:r>
        <w:t>The site is situated in a sustainable location with good access to frequent bus and train services, as well as good active travel routes to the city centre.</w:t>
      </w:r>
    </w:p>
    <w:p w14:paraId="6F733B05" w14:textId="1F5904A2" w:rsidR="00E61F90" w:rsidRDefault="00E61F90" w:rsidP="00E61F90">
      <w:pPr>
        <w:pStyle w:val="BULLETS"/>
      </w:pPr>
      <w:r>
        <w:t>Further sustainable travel improvements are planned as part of the Botley Road Improvement Scheme and the Oxford Station Interim Improvement Plan.</w:t>
      </w:r>
    </w:p>
    <w:p w14:paraId="0EE5CEFC" w14:textId="7B2F4633" w:rsidR="00E61F90" w:rsidRDefault="00E61F90" w:rsidP="00E61F90">
      <w:pPr>
        <w:pStyle w:val="BULLETS"/>
      </w:pPr>
      <w:r>
        <w:t>Access arrangements are considered acceptable.</w:t>
      </w:r>
    </w:p>
    <w:p w14:paraId="21425C89" w14:textId="5FA5125A" w:rsidR="00E61F90" w:rsidRDefault="00E61F90" w:rsidP="00E61F90">
      <w:pPr>
        <w:pStyle w:val="BULLETS"/>
      </w:pPr>
      <w:r>
        <w:t>The development will be car-light with only 11 parking spaces provided for operational need.</w:t>
      </w:r>
    </w:p>
    <w:p w14:paraId="345B7AC3" w14:textId="36A1208F" w:rsidR="00E61F90" w:rsidRDefault="00E61F90" w:rsidP="00E61F90">
      <w:pPr>
        <w:pStyle w:val="BULLETS"/>
      </w:pPr>
      <w:r>
        <w:t>The cycle parking provision of 104 spaces exceeds the minimum standards.</w:t>
      </w:r>
    </w:p>
    <w:p w14:paraId="34816415" w14:textId="77777777" w:rsidR="00E61F90" w:rsidRDefault="00E61F90" w:rsidP="00E61F90">
      <w:pPr>
        <w:pStyle w:val="BULLETS"/>
      </w:pPr>
      <w:r>
        <w:t xml:space="preserve">The development could generate 167 two-way person movements in the morning peak hour and 151 two-way person movements in the evening peak hour, Across the day there would be 1,177 daily two-way person trips. </w:t>
      </w:r>
    </w:p>
    <w:p w14:paraId="62E939EA" w14:textId="77777777" w:rsidR="00E61F90" w:rsidRDefault="00E61F90" w:rsidP="00E61F90">
      <w:pPr>
        <w:pStyle w:val="BULLETS"/>
      </w:pPr>
      <w:r>
        <w:t xml:space="preserve">The applicant proposes very ambitious sustainable modal split targets, especially as Seacourt Park and Ride is located within easy walking distance of the site. </w:t>
      </w:r>
    </w:p>
    <w:p w14:paraId="285FC05E" w14:textId="77777777" w:rsidR="00E61F90" w:rsidRDefault="00E61F90" w:rsidP="00E61F90">
      <w:pPr>
        <w:pStyle w:val="BULLETS"/>
      </w:pPr>
      <w:proofErr w:type="gramStart"/>
      <w:r>
        <w:t>In order to</w:t>
      </w:r>
      <w:proofErr w:type="gramEnd"/>
      <w:r>
        <w:t xml:space="preserve"> achieve these sustainable travel targets, contributions to upgraded bus services, the Botley Road Improvement Scheme and the Oxford Station Interim Improvement Plan are required. </w:t>
      </w:r>
    </w:p>
    <w:p w14:paraId="7C63A160" w14:textId="14D8F625" w:rsidR="00E61F90" w:rsidRDefault="00E61F90" w:rsidP="00E61F90">
      <w:pPr>
        <w:pStyle w:val="BULLETS"/>
      </w:pPr>
      <w:r>
        <w:t xml:space="preserve">A full Travel Plan, Delivery and Servicing Plan, Car Park Management Plan and Construction Traffic Management Plan (CTMP) will be required, and conditions have been requested to secure these. </w:t>
      </w:r>
    </w:p>
    <w:p w14:paraId="09E4B616" w14:textId="466EFEFC" w:rsidR="00E61F90" w:rsidRDefault="00E61F90" w:rsidP="007B5E3F"/>
    <w:p w14:paraId="12C3B50C" w14:textId="77777777" w:rsidR="006E5EB4" w:rsidRPr="006E5EB4" w:rsidRDefault="006E5EB4" w:rsidP="006E5EB4">
      <w:pPr>
        <w:pStyle w:val="HEADINGC"/>
        <w:rPr>
          <w:color w:val="auto"/>
          <w:lang w:eastAsia="en-US"/>
        </w:rPr>
      </w:pPr>
      <w:r w:rsidRPr="006E5EB4">
        <w:t xml:space="preserve">Oxfordshire County Council (Public Health) </w:t>
      </w:r>
    </w:p>
    <w:p w14:paraId="069E11D4" w14:textId="4BB22681" w:rsidR="006F4EF9" w:rsidRDefault="006F4EF9" w:rsidP="006F4EF9">
      <w:pPr>
        <w:pStyle w:val="PARAGRAPHA"/>
        <w:ind w:left="432"/>
      </w:pPr>
      <w:r>
        <w:t xml:space="preserve">No objection. Comments relate to public health. This is in a </w:t>
      </w:r>
      <w:r w:rsidRPr="00F5266D">
        <w:t>highly sustainable location for a variety of travel options, with access to nearby rail links at Oxford Station and frequent bus services. The offroad walking and cycling provision along Botley Road is also conducive to active travel being a safe and convenient mode of travel to and from the site</w:t>
      </w:r>
      <w:r>
        <w:t xml:space="preserve">. On site cycle parking is welcomed and should be secure, </w:t>
      </w:r>
      <w:r w:rsidRPr="00F5266D">
        <w:t>covered, and easily accessible at building frontages so to encourage cycling.</w:t>
      </w:r>
      <w:r>
        <w:t xml:space="preserve"> A Travel Plan, </w:t>
      </w:r>
      <w:r w:rsidRPr="00F5266D">
        <w:t>locker, shower and changing facilities</w:t>
      </w:r>
      <w:r>
        <w:t xml:space="preserve"> should be provided.</w:t>
      </w:r>
      <w:r w:rsidRPr="00F5266D">
        <w:t xml:space="preserve"> </w:t>
      </w:r>
      <w:r>
        <w:t>S</w:t>
      </w:r>
      <w:r w:rsidRPr="00F5266D">
        <w:t>upport the inclusion of landscaping within the development</w:t>
      </w:r>
      <w:r>
        <w:t>.</w:t>
      </w:r>
    </w:p>
    <w:p w14:paraId="791EA5CA" w14:textId="77777777" w:rsidR="006F4EF9" w:rsidRDefault="006F4EF9" w:rsidP="006F4EF9">
      <w:pPr>
        <w:pStyle w:val="PARAGRAPHA"/>
        <w:ind w:left="432"/>
      </w:pPr>
      <w:r>
        <w:t xml:space="preserve">We </w:t>
      </w:r>
      <w:r w:rsidRPr="00F5266D">
        <w:t>acknowledge the applicant’s commitment to agree a Dust Management Plan with OCC prior to the commencement of works</w:t>
      </w:r>
      <w:r>
        <w:t>.  A</w:t>
      </w:r>
      <w:r w:rsidRPr="00F5266D">
        <w:t>ir quality data from pre 2023 will be more representative of the regular conditions along Botley Road, due to the recent closure to most traffic.</w:t>
      </w:r>
      <w:r>
        <w:t xml:space="preserve"> </w:t>
      </w:r>
      <w:r w:rsidRPr="00F5266D">
        <w:t>We support the commitment to installing noise-</w:t>
      </w:r>
      <w:r w:rsidRPr="00F5266D">
        <w:lastRenderedPageBreak/>
        <w:t>cancelling architectural buffers. Noise from the demolition and construction elements of this proposal will be mitigated by following a Construction Management Plan</w:t>
      </w:r>
      <w:r>
        <w:t>.</w:t>
      </w:r>
    </w:p>
    <w:p w14:paraId="40F97199" w14:textId="02F015F3" w:rsidR="0007793F" w:rsidRPr="00542399" w:rsidRDefault="00E86667" w:rsidP="00542399">
      <w:pPr>
        <w:pStyle w:val="PARAGRAPHA"/>
        <w:rPr>
          <w:u w:val="single"/>
        </w:rPr>
      </w:pPr>
      <w:r>
        <w:t>The submitted Health Impact Assessment (</w:t>
      </w:r>
      <w:r w:rsidRPr="0040416B">
        <w:t>HIA</w:t>
      </w:r>
      <w:r>
        <w:t>)</w:t>
      </w:r>
      <w:r w:rsidRPr="00F5266D">
        <w:t xml:space="preserve"> </w:t>
      </w:r>
      <w:r w:rsidR="006F4EF9" w:rsidRPr="00F5266D">
        <w:t>is well structured and includes most of the content we would expect to see in a comprehensive HIA</w:t>
      </w:r>
      <w:r w:rsidR="006F4EF9">
        <w:t xml:space="preserve">, following accepted methodologies, </w:t>
      </w:r>
      <w:r w:rsidR="00EF2ADC">
        <w:t>e</w:t>
      </w:r>
      <w:r w:rsidR="006F4EF9">
        <w:t>ducation and skills which could have been scoped in. T</w:t>
      </w:r>
      <w:r w:rsidR="006F4EF9" w:rsidRPr="00F5266D">
        <w:t>he HIA lacks a commentary on which population groups will be impacted by each determinant.</w:t>
      </w:r>
      <w:r w:rsidR="006F4EF9">
        <w:t xml:space="preserve"> N</w:t>
      </w:r>
      <w:r w:rsidR="006F4EF9" w:rsidRPr="00F5266D">
        <w:t>o negative impacts of the proposed development</w:t>
      </w:r>
      <w:r w:rsidR="006F4EF9">
        <w:t xml:space="preserve"> </w:t>
      </w:r>
      <w:r w:rsidR="006F4EF9" w:rsidRPr="00F5266D">
        <w:t xml:space="preserve">were identified in the assessment, </w:t>
      </w:r>
      <w:r w:rsidR="006F4EF9">
        <w:t xml:space="preserve">however </w:t>
      </w:r>
      <w:r w:rsidR="006F4EF9" w:rsidRPr="00F5266D">
        <w:t>a couple of ways in which positive impacts can be further enhanced</w:t>
      </w:r>
      <w:r w:rsidR="006F4EF9">
        <w:t xml:space="preserve"> have been listed and on the basis </w:t>
      </w:r>
      <w:r w:rsidR="006F4EF9" w:rsidRPr="00F5266D">
        <w:t>t</w:t>
      </w:r>
      <w:r w:rsidR="006F4EF9">
        <w:t>h</w:t>
      </w:r>
      <w:r w:rsidR="006F4EF9" w:rsidRPr="00F5266D">
        <w:t>at these additional recommendations are noted, we support the findings of the HIA.</w:t>
      </w:r>
    </w:p>
    <w:p w14:paraId="032BCE09" w14:textId="77777777" w:rsidR="006E5EB4" w:rsidRDefault="006E5EB4" w:rsidP="006E5EB4">
      <w:pPr>
        <w:pStyle w:val="HEADINGC"/>
      </w:pPr>
      <w:r>
        <w:t>Oxfordshire County Council (Lead Local Flood Authority)</w:t>
      </w:r>
    </w:p>
    <w:p w14:paraId="10F2B509" w14:textId="6F52A7EE" w:rsidR="00FD211F" w:rsidRDefault="00FD211F" w:rsidP="00FD211F">
      <w:pPr>
        <w:pStyle w:val="PARAGRAPHA"/>
        <w:ind w:left="432"/>
      </w:pPr>
      <w:r>
        <w:t xml:space="preserve">No objection subject to conditions regarding surface water drainage scheme and </w:t>
      </w:r>
      <w:bookmarkStart w:id="6" w:name="_Hlk197524746"/>
      <w:r w:rsidR="009F0AB8">
        <w:t>record of installation</w:t>
      </w:r>
      <w:bookmarkEnd w:id="6"/>
      <w:r>
        <w:t>. Further to the submission of additional information, t</w:t>
      </w:r>
      <w:r w:rsidRPr="00B51E7B">
        <w:t xml:space="preserve">he latest surface water drainage information provided satisfies the LLFA request for further information. </w:t>
      </w:r>
    </w:p>
    <w:p w14:paraId="08C36AE1" w14:textId="77777777" w:rsidR="006E5EB4" w:rsidRPr="00534246" w:rsidRDefault="006E5EB4" w:rsidP="006E5EB4">
      <w:pPr>
        <w:pStyle w:val="HEADINGC"/>
      </w:pPr>
      <w:r>
        <w:t>Oxfordshire County Council (Fire and Rescue)</w:t>
      </w:r>
    </w:p>
    <w:p w14:paraId="4BE7EDBD" w14:textId="77777777" w:rsidR="006E5EB4" w:rsidRPr="00534246" w:rsidRDefault="006E5EB4" w:rsidP="006E5EB4">
      <w:pPr>
        <w:pStyle w:val="PARAGRAPHA"/>
        <w:ind w:left="432"/>
      </w:pPr>
      <w:r w:rsidRPr="00534246">
        <w:t>It is taken that these works will be subject to a Building Regulations application and</w:t>
      </w:r>
      <w:r>
        <w:t xml:space="preserve"> </w:t>
      </w:r>
      <w:r w:rsidRPr="00534246">
        <w:t>subsequent statutory consultation with the fire service, to ensure compliance with the</w:t>
      </w:r>
      <w:r>
        <w:t xml:space="preserve"> </w:t>
      </w:r>
      <w:r w:rsidRPr="00534246">
        <w:t>functional requirements of The Building Regulations 2010.</w:t>
      </w:r>
      <w:r>
        <w:t xml:space="preserve"> </w:t>
      </w:r>
      <w:r w:rsidRPr="00534246">
        <w:t>It is taken that fire service access will be in line with B5 of Approved Document (B</w:t>
      </w:r>
      <w:r>
        <w:t>).</w:t>
      </w:r>
    </w:p>
    <w:p w14:paraId="1B9847C0" w14:textId="77777777" w:rsidR="006E5EB4" w:rsidRPr="00534246" w:rsidRDefault="006E5EB4" w:rsidP="006E5EB4">
      <w:pPr>
        <w:pStyle w:val="HEADINGC"/>
      </w:pPr>
      <w:r>
        <w:t>Historic England</w:t>
      </w:r>
    </w:p>
    <w:p w14:paraId="5097D56A" w14:textId="7C25321F" w:rsidR="006E5EB4" w:rsidRDefault="006E5EB4" w:rsidP="006E5EB4">
      <w:pPr>
        <w:pStyle w:val="PARAGRAPHA"/>
        <w:ind w:left="432"/>
      </w:pPr>
      <w:r w:rsidRPr="00534246">
        <w:t xml:space="preserve">Do not wish to </w:t>
      </w:r>
      <w:r>
        <w:t>offer advice</w:t>
      </w:r>
      <w:r w:rsidRPr="00534246">
        <w:t xml:space="preserve"> and </w:t>
      </w:r>
      <w:r>
        <w:t>suggest</w:t>
      </w:r>
      <w:r w:rsidRPr="00534246">
        <w:t xml:space="preserve"> </w:t>
      </w:r>
      <w:r>
        <w:t>you seek the views of</w:t>
      </w:r>
      <w:r w:rsidRPr="00534246">
        <w:t xml:space="preserve"> internal specialist conservation and archaeo</w:t>
      </w:r>
      <w:r>
        <w:t>l</w:t>
      </w:r>
      <w:r w:rsidRPr="00534246">
        <w:t>ogy advice in this case</w:t>
      </w:r>
      <w:r>
        <w:t>.</w:t>
      </w:r>
    </w:p>
    <w:p w14:paraId="3C87D4F2" w14:textId="77777777" w:rsidR="0007793F" w:rsidRDefault="006F5E5E" w:rsidP="00AB6E91">
      <w:pPr>
        <w:pStyle w:val="HEADINGC"/>
        <w:ind w:left="426"/>
      </w:pPr>
      <w:r>
        <w:t>Thames Water Utilities Limited</w:t>
      </w:r>
    </w:p>
    <w:p w14:paraId="12311FCC" w14:textId="391C0820" w:rsidR="00F276C1" w:rsidRDefault="00F276C1" w:rsidP="00F276C1">
      <w:pPr>
        <w:pStyle w:val="PARAGRAPHA"/>
        <w:ind w:left="432"/>
      </w:pPr>
      <w:r>
        <w:t xml:space="preserve">No objection. Comments are summarised as: </w:t>
      </w:r>
    </w:p>
    <w:p w14:paraId="12B61DDE" w14:textId="2FDB0E4E" w:rsidR="00F276C1" w:rsidRDefault="00F276C1">
      <w:pPr>
        <w:pStyle w:val="PARAGRAPHA"/>
      </w:pPr>
      <w:r>
        <w:t xml:space="preserve">The proposed development is located within 15 metres of a strategic sewer. Thames Water requests a condition requiring a piling method statement. There are public sewers crossing or close to </w:t>
      </w:r>
      <w:r w:rsidR="00ED630B">
        <w:t>the</w:t>
      </w:r>
      <w:r>
        <w:t xml:space="preserve"> development. Any significant work near our sewers should minimize the risk of damage.  We would expect the developer to demonstrate what measures will be undertaken to minimise groundwater discharges into the public sewer. Groundwater discharges typically result from construction site dewatering, deep excavations, basement infiltration, borehole installation, testing and site remediation. Any discharge made without a permit is deemed illegal and may result in prosecution under the provisions of the Water Industry Act 1991. </w:t>
      </w:r>
      <w:proofErr w:type="gramStart"/>
      <w:r>
        <w:t>An</w:t>
      </w:r>
      <w:proofErr w:type="gramEnd"/>
      <w:r>
        <w:t xml:space="preserve"> relevant informative should be imposed regarding Groundwater Risk Management Permits.</w:t>
      </w:r>
      <w:r w:rsidR="00F70E73">
        <w:t xml:space="preserve"> </w:t>
      </w:r>
    </w:p>
    <w:p w14:paraId="78F98E3F" w14:textId="4C28F164" w:rsidR="00F70E73" w:rsidRDefault="00F70E73">
      <w:pPr>
        <w:pStyle w:val="PARAGRAPHA"/>
      </w:pPr>
      <w:r>
        <w:t>Thames Water would recommend that petrol / oil interceptors be fitted in all car parking/washing/repair facilities. Failure to enforce the effective use of petrol / oil interceptors could result in oil-polluted discharges entering local watercourses.</w:t>
      </w:r>
    </w:p>
    <w:p w14:paraId="692ECF80" w14:textId="5566431B" w:rsidR="00F70E73" w:rsidRDefault="00ED630B">
      <w:pPr>
        <w:pStyle w:val="PARAGRAPHA"/>
      </w:pPr>
      <w:r>
        <w:lastRenderedPageBreak/>
        <w:t>T</w:t>
      </w:r>
      <w:r w:rsidRPr="00ED630B">
        <w:t xml:space="preserve">his catchment is subject to high infiltration flows during certain groundwater conditions. </w:t>
      </w:r>
      <w:r w:rsidR="00F70E73">
        <w:t>The scale of the proposed development doesn’t materially affect the sewer network and as such we have no objection</w:t>
      </w:r>
      <w:r>
        <w:t>. H</w:t>
      </w:r>
      <w:r w:rsidR="00F70E73">
        <w:t>owever</w:t>
      </w:r>
      <w:r>
        <w:t>,</w:t>
      </w:r>
      <w:r w:rsidR="00F70E73">
        <w:t xml:space="preserve"> care needs to be taken when designing new networks to ensure they don’t surcharge and cause flooding. In the </w:t>
      </w:r>
      <w:proofErr w:type="gramStart"/>
      <w:r w:rsidR="00F70E73">
        <w:t>longer term</w:t>
      </w:r>
      <w:proofErr w:type="gramEnd"/>
      <w:r w:rsidR="00F70E73">
        <w:t xml:space="preserve"> Thames Water, along with other partners, are working on a strategy to reduce groundwater entering the sewer networks.</w:t>
      </w:r>
    </w:p>
    <w:p w14:paraId="65B3F9FE" w14:textId="48467942" w:rsidR="00F70E73" w:rsidRDefault="00F70E73">
      <w:pPr>
        <w:pStyle w:val="PARAGRAPHA"/>
      </w:pPr>
      <w:proofErr w:type="gramStart"/>
      <w:r>
        <w:t>With regard to</w:t>
      </w:r>
      <w:proofErr w:type="gramEnd"/>
      <w:r>
        <w:t xml:space="preserve"> foul water sewerage network infrastructure capacity, we would not have any objection to the above planning application, based on the information provided.</w:t>
      </w:r>
    </w:p>
    <w:p w14:paraId="7AB6B303" w14:textId="125CD845" w:rsidR="00F70E73" w:rsidRDefault="00F70E73">
      <w:pPr>
        <w:pStyle w:val="PARAGRAPHA"/>
      </w:pPr>
      <w:r>
        <w:t xml:space="preserve">The application indicates that surface water will not be discharged to the public network and as such Thames Water has no objection. Should the applicant subsequently seek a connection to discharge surface water into the public network in the future then we would consider this to be a material change to the proposal, which would require an amendment to the application at which point we would need to review our position. </w:t>
      </w:r>
    </w:p>
    <w:p w14:paraId="523F4EBF" w14:textId="0EE18FBC" w:rsidR="00F276C1" w:rsidRPr="00F276C1" w:rsidRDefault="00F276C1" w:rsidP="00F70E73">
      <w:pPr>
        <w:pStyle w:val="PARAGRAPHA"/>
      </w:pPr>
      <w:r>
        <w:t xml:space="preserve">Water comments: </w:t>
      </w:r>
      <w:proofErr w:type="gramStart"/>
      <w:r>
        <w:t>With regard to</w:t>
      </w:r>
      <w:proofErr w:type="gramEnd"/>
      <w:r>
        <w:t xml:space="preserve"> water network and water treatment infrastructure capacity, we would not have any objection to the above planning application. Thames Water recommends an informative regarding water minimum pressure provided.</w:t>
      </w:r>
    </w:p>
    <w:p w14:paraId="42012400" w14:textId="485CF670" w:rsidR="0007793F" w:rsidRPr="00F276C1" w:rsidRDefault="00F276C1">
      <w:pPr>
        <w:pStyle w:val="PARAGRAPHA"/>
      </w:pPr>
      <w:r w:rsidRPr="00F276C1">
        <w:t xml:space="preserve">The Drainage Strategy indicates that the SW flow is to utilise an unchartered surface water drain </w:t>
      </w:r>
      <w:proofErr w:type="gramStart"/>
      <w:r w:rsidRPr="00F276C1">
        <w:t>that discharges</w:t>
      </w:r>
      <w:proofErr w:type="gramEnd"/>
      <w:r w:rsidRPr="00F276C1">
        <w:t xml:space="preserve"> south towards Hinksey</w:t>
      </w:r>
      <w:r>
        <w:t xml:space="preserve"> </w:t>
      </w:r>
      <w:r w:rsidRPr="00F276C1">
        <w:t>Meadows, we have been unable to assess the capacity at this time as we believe that this asset is not owned by Thames Water.</w:t>
      </w:r>
    </w:p>
    <w:p w14:paraId="7FF78D18" w14:textId="77777777" w:rsidR="00F70E73" w:rsidRPr="009626C4" w:rsidRDefault="00F70E73" w:rsidP="00F70E73">
      <w:pPr>
        <w:pStyle w:val="PARAGRAPHA"/>
        <w:numPr>
          <w:ilvl w:val="0"/>
          <w:numId w:val="0"/>
        </w:numPr>
        <w:ind w:left="432"/>
        <w:rPr>
          <w:u w:val="single"/>
        </w:rPr>
      </w:pPr>
      <w:r w:rsidRPr="009626C4">
        <w:rPr>
          <w:u w:val="single"/>
        </w:rPr>
        <w:t>Active Travel England</w:t>
      </w:r>
    </w:p>
    <w:p w14:paraId="56ECD1EC" w14:textId="77777777" w:rsidR="00F70E73" w:rsidRDefault="00F70E73" w:rsidP="00F70E73">
      <w:pPr>
        <w:pStyle w:val="PARAGRAPHA"/>
        <w:ind w:left="432"/>
      </w:pPr>
      <w:r>
        <w:t>Active Travel encourage the local planning authority to consider their standing advice as part of its assessment of the application.</w:t>
      </w:r>
    </w:p>
    <w:p w14:paraId="563E1C7B" w14:textId="77777777" w:rsidR="00F70E73" w:rsidRPr="00213A09" w:rsidRDefault="00F70E73" w:rsidP="00F70E73">
      <w:pPr>
        <w:pStyle w:val="PARAGRAPHA"/>
        <w:numPr>
          <w:ilvl w:val="0"/>
          <w:numId w:val="0"/>
        </w:numPr>
        <w:ind w:left="432"/>
        <w:rPr>
          <w:u w:val="single"/>
        </w:rPr>
      </w:pPr>
      <w:r>
        <w:rPr>
          <w:u w:val="single"/>
        </w:rPr>
        <w:t>Environment Agency</w:t>
      </w:r>
    </w:p>
    <w:p w14:paraId="27D77B0B" w14:textId="77777777" w:rsidR="00F70E73" w:rsidRDefault="00F70E73" w:rsidP="00F70E73">
      <w:pPr>
        <w:pStyle w:val="PARAGRAPHA"/>
        <w:ind w:left="432"/>
      </w:pPr>
      <w:r>
        <w:t xml:space="preserve">No objection subject to conditions requiring the development to be carried out in accordance with the submitted flood risk assessment. </w:t>
      </w:r>
    </w:p>
    <w:p w14:paraId="451C05F7" w14:textId="77777777" w:rsidR="00457AC2" w:rsidRPr="00F35989" w:rsidRDefault="00457AC2" w:rsidP="00457AC2">
      <w:pPr>
        <w:pStyle w:val="HEADINGA"/>
        <w:numPr>
          <w:ilvl w:val="0"/>
          <w:numId w:val="0"/>
        </w:numPr>
        <w:ind w:left="1141" w:hanging="709"/>
        <w:rPr>
          <w:b w:val="0"/>
          <w:bCs/>
          <w:u w:val="single"/>
        </w:rPr>
      </w:pPr>
      <w:r w:rsidRPr="00F35989">
        <w:rPr>
          <w:b w:val="0"/>
          <w:bCs/>
          <w:u w:val="single"/>
        </w:rPr>
        <w:t>Thames Valley Police</w:t>
      </w:r>
    </w:p>
    <w:p w14:paraId="5F1DB576" w14:textId="2DCB676E" w:rsidR="00457AC2" w:rsidRDefault="00457AC2" w:rsidP="00457AC2">
      <w:pPr>
        <w:pStyle w:val="PARAGRAPHA"/>
        <w:ind w:left="432"/>
      </w:pPr>
      <w:r>
        <w:t>This development should achieve Secured by Design accreditation, secured by condition. Without knowing the tenant of the buildings or the holdings that may be contained within, it is not possible to provide full guidance for appropriate security specifications to be provided.  As such Secured by Design Commercial 2023 should be used as the minimum standard across the development.  A Security Needs Assessment (SNA) should be completed by a competent Suitably Qualified Security Specialist (SQSS</w:t>
      </w:r>
      <w:r w:rsidR="00EF2ADC">
        <w:t>)</w:t>
      </w:r>
      <w:r>
        <w:t xml:space="preserve"> prior to occupation to help inform design and specification of access points and controls, CCTV systems, </w:t>
      </w:r>
      <w:proofErr w:type="gramStart"/>
      <w:r>
        <w:t>alarms</w:t>
      </w:r>
      <w:proofErr w:type="gramEnd"/>
      <w:r>
        <w:t xml:space="preserve"> and any additional lighting requirements. </w:t>
      </w:r>
    </w:p>
    <w:p w14:paraId="11C75CD1" w14:textId="77777777" w:rsidR="00457AC2" w:rsidRDefault="00457AC2" w:rsidP="00457AC2">
      <w:pPr>
        <w:pStyle w:val="PARAGRAPHA"/>
        <w:ind w:left="432"/>
      </w:pPr>
      <w:r>
        <w:t>A</w:t>
      </w:r>
      <w:r w:rsidRPr="00F35989">
        <w:t xml:space="preserve"> detailed security and access strategy</w:t>
      </w:r>
      <w:r>
        <w:t xml:space="preserve"> should be provided demonstrating would </w:t>
      </w:r>
      <w:r w:rsidRPr="00F35989">
        <w:t>building security will be managed to prevent unauthorised access</w:t>
      </w:r>
      <w:r>
        <w:t xml:space="preserve">. Of </w:t>
      </w:r>
      <w:r>
        <w:lastRenderedPageBreak/>
        <w:t xml:space="preserve">concern is the open reception layout, where an offender will be afforded unhindered access to stair cores and the opportunity to potentially tailgate through doors to gain access to sensitive areas of the development. </w:t>
      </w:r>
    </w:p>
    <w:p w14:paraId="28407573" w14:textId="1351C669" w:rsidR="00457AC2" w:rsidRDefault="00457AC2" w:rsidP="00457AC2">
      <w:pPr>
        <w:pStyle w:val="PARAGRAPHA"/>
        <w:ind w:left="432"/>
      </w:pPr>
      <w:r w:rsidRPr="00F35989">
        <w:t>The</w:t>
      </w:r>
      <w:r>
        <w:t xml:space="preserve"> service road to the north of the site between block B1 and A2 should be protected with an electronically access controlled vehicle barrier to prevent unauthorised vehicles and vehicle -born threats.  Bollards should be provided along building elevations that abut the access road, to prevent vehicles damaging the building and glazed elevations.</w:t>
      </w:r>
    </w:p>
    <w:p w14:paraId="4BE6871B" w14:textId="77777777" w:rsidR="00457AC2" w:rsidRDefault="00457AC2" w:rsidP="00457AC2">
      <w:pPr>
        <w:pStyle w:val="PARAGRAPHA"/>
        <w:ind w:left="432"/>
      </w:pPr>
      <w:r>
        <w:t xml:space="preserve">Cycle parking to the north </w:t>
      </w:r>
      <w:proofErr w:type="gramStart"/>
      <w:r>
        <w:t>are</w:t>
      </w:r>
      <w:proofErr w:type="gramEnd"/>
      <w:r>
        <w:t xml:space="preserve"> located where they are easily accessible but not well overlooked by active surveillance from the buildings they serve.</w:t>
      </w:r>
      <w:r w:rsidRPr="00594CA8">
        <w:t xml:space="preserve"> </w:t>
      </w:r>
      <w:r>
        <w:t>All cycle parking including visitor spaces must be overlooked by CCTV and be well lit.</w:t>
      </w:r>
    </w:p>
    <w:p w14:paraId="65D9F7D7" w14:textId="77777777" w:rsidR="00457AC2" w:rsidRDefault="00457AC2" w:rsidP="00457AC2">
      <w:pPr>
        <w:pStyle w:val="PARAGRAPHA"/>
        <w:ind w:left="432"/>
      </w:pPr>
      <w:r>
        <w:t>External enclosures for waste, plant etc. should be within a secure compound with enhanced security doors and CCTV. It is unclear from plans how post deliveries will be managed outside of the buildings opening hours. There is no information on lighting and therefore lighting should be secured via condition.</w:t>
      </w:r>
    </w:p>
    <w:p w14:paraId="1CB3B9A1" w14:textId="77777777" w:rsidR="00457AC2" w:rsidRPr="00991455" w:rsidRDefault="00457AC2" w:rsidP="00457AC2">
      <w:pPr>
        <w:pStyle w:val="HEADINGC"/>
      </w:pPr>
      <w:r w:rsidRPr="00991455">
        <w:t>Oxford Bus Company</w:t>
      </w:r>
    </w:p>
    <w:p w14:paraId="35E51B06" w14:textId="46811D8B" w:rsidR="00457AC2" w:rsidRPr="004643A8" w:rsidRDefault="00457AC2" w:rsidP="00457AC2">
      <w:pPr>
        <w:pStyle w:val="PARAGRAPHA"/>
      </w:pPr>
      <w:r>
        <w:t>Oxford Bus Company (OBC) supports the application in principle</w:t>
      </w:r>
      <w:r w:rsidRPr="004643A8">
        <w:t>, noting the strategic locational advantages of the site and the compatibility of the proposals with adopted and emerging transport and development policy.</w:t>
      </w:r>
      <w:r>
        <w:t xml:space="preserve"> </w:t>
      </w:r>
      <w:r w:rsidRPr="004643A8">
        <w:t xml:space="preserve">Key </w:t>
      </w:r>
      <w:r>
        <w:t>point</w:t>
      </w:r>
      <w:r w:rsidR="00EF2ADC">
        <w:t>s</w:t>
      </w:r>
      <w:r>
        <w:t xml:space="preserve"> raised can be summarised as</w:t>
      </w:r>
      <w:r w:rsidRPr="004643A8">
        <w:t>:</w:t>
      </w:r>
    </w:p>
    <w:p w14:paraId="314A7E3C" w14:textId="633F8BC0" w:rsidR="00457AC2" w:rsidRPr="004643A8" w:rsidRDefault="00457AC2" w:rsidP="001750D1">
      <w:pPr>
        <w:numPr>
          <w:ilvl w:val="0"/>
          <w:numId w:val="10"/>
        </w:numPr>
        <w:autoSpaceDE/>
        <w:autoSpaceDN/>
        <w:spacing w:before="100" w:beforeAutospacing="1" w:after="100" w:afterAutospacing="1"/>
        <w:jc w:val="both"/>
        <w:rPr>
          <w:lang w:eastAsia="en-GB"/>
        </w:rPr>
      </w:pPr>
      <w:r w:rsidRPr="004643A8">
        <w:rPr>
          <w:lang w:eastAsia="en-GB"/>
        </w:rPr>
        <w:t>Sustainable Accessibility:</w:t>
      </w:r>
      <w:r w:rsidR="001750D1">
        <w:rPr>
          <w:lang w:eastAsia="en-GB"/>
        </w:rPr>
        <w:t xml:space="preserve"> </w:t>
      </w:r>
      <w:r w:rsidRPr="004643A8">
        <w:rPr>
          <w:lang w:eastAsia="en-GB"/>
        </w:rPr>
        <w:t>OBC highlights the site’s exceptional connectivity by public transport, particularly its proximity to Oxford railway station and the Seacourt Park and Ride</w:t>
      </w:r>
      <w:r>
        <w:rPr>
          <w:lang w:eastAsia="en-GB"/>
        </w:rPr>
        <w:t xml:space="preserve"> (P&amp;R) </w:t>
      </w:r>
      <w:r w:rsidRPr="004643A8">
        <w:rPr>
          <w:lang w:eastAsia="en-GB"/>
        </w:rPr>
        <w:t>facility. This accessibility supports a strong policy basis for car-free develo</w:t>
      </w:r>
      <w:r w:rsidR="001750D1">
        <w:rPr>
          <w:lang w:eastAsia="en-GB"/>
        </w:rPr>
        <w:t>p</w:t>
      </w:r>
      <w:r w:rsidRPr="004643A8">
        <w:rPr>
          <w:lang w:eastAsia="en-GB"/>
        </w:rPr>
        <w:t>ment and aligns with the County Council’s Central Oxfordshire Travel Plan (COTP) and the Local Transport and Connectivity Plan (LTCP5).</w:t>
      </w:r>
    </w:p>
    <w:p w14:paraId="11D9A176" w14:textId="34F19AEA" w:rsidR="00457AC2" w:rsidRPr="004643A8" w:rsidRDefault="00457AC2" w:rsidP="001750D1">
      <w:pPr>
        <w:numPr>
          <w:ilvl w:val="0"/>
          <w:numId w:val="10"/>
        </w:numPr>
        <w:autoSpaceDE/>
        <w:autoSpaceDN/>
        <w:spacing w:before="100" w:beforeAutospacing="1" w:after="100" w:afterAutospacing="1"/>
        <w:jc w:val="both"/>
        <w:rPr>
          <w:lang w:eastAsia="en-GB"/>
        </w:rPr>
      </w:pPr>
      <w:r w:rsidRPr="004643A8">
        <w:rPr>
          <w:lang w:eastAsia="en-GB"/>
        </w:rPr>
        <w:t>Public Transport Impact and Opportunity:</w:t>
      </w:r>
      <w:r w:rsidR="001750D1">
        <w:rPr>
          <w:lang w:eastAsia="en-GB"/>
        </w:rPr>
        <w:t xml:space="preserve"> </w:t>
      </w:r>
      <w:r w:rsidRPr="004643A8">
        <w:rPr>
          <w:lang w:eastAsia="en-GB"/>
        </w:rPr>
        <w:t>The temporary closure of Botley Road has had a detrimental impact on bus services in the corridor. However, OBC anticipates that once reopened, service levels will be restored—potentially with interim financial support—and that the proposed development w</w:t>
      </w:r>
      <w:r>
        <w:rPr>
          <w:lang w:eastAsia="en-GB"/>
        </w:rPr>
        <w:t>ould</w:t>
      </w:r>
      <w:r w:rsidRPr="004643A8">
        <w:rPr>
          <w:lang w:eastAsia="en-GB"/>
        </w:rPr>
        <w:t xml:space="preserve"> be well-served by a high-frequency public transport network. The development is therefore seen as an opportunity to further strengthen sustainable modal shift.</w:t>
      </w:r>
    </w:p>
    <w:p w14:paraId="6513E14A" w14:textId="6B318AFB" w:rsidR="00457AC2" w:rsidRPr="004643A8" w:rsidRDefault="00457AC2" w:rsidP="001750D1">
      <w:pPr>
        <w:numPr>
          <w:ilvl w:val="0"/>
          <w:numId w:val="10"/>
        </w:numPr>
        <w:autoSpaceDE/>
        <w:autoSpaceDN/>
        <w:spacing w:before="100" w:beforeAutospacing="1" w:after="100" w:afterAutospacing="1"/>
        <w:jc w:val="both"/>
        <w:rPr>
          <w:lang w:eastAsia="en-GB"/>
        </w:rPr>
      </w:pPr>
      <w:r w:rsidRPr="004643A8">
        <w:rPr>
          <w:lang w:eastAsia="en-GB"/>
        </w:rPr>
        <w:t>Strategic Fit within Innovation Corridor:</w:t>
      </w:r>
      <w:r w:rsidR="001750D1">
        <w:rPr>
          <w:lang w:eastAsia="en-GB"/>
        </w:rPr>
        <w:t xml:space="preserve"> </w:t>
      </w:r>
      <w:r>
        <w:rPr>
          <w:lang w:eastAsia="en-GB"/>
        </w:rPr>
        <w:t>OBC</w:t>
      </w:r>
      <w:r w:rsidRPr="004643A8">
        <w:rPr>
          <w:lang w:eastAsia="en-GB"/>
        </w:rPr>
        <w:t xml:space="preserve"> notes that the proposals reinforce the emerging innovation and knowledge-based economic cluster extending west from Oxford station. The scheme</w:t>
      </w:r>
      <w:r>
        <w:rPr>
          <w:lang w:eastAsia="en-GB"/>
        </w:rPr>
        <w:t xml:space="preserve"> is</w:t>
      </w:r>
      <w:r w:rsidRPr="004643A8">
        <w:rPr>
          <w:lang w:eastAsia="en-GB"/>
        </w:rPr>
        <w:t xml:space="preserve"> consistent with the City’s aspirations for this part of the West End and will support the physical clustering required for research and technology-based employment growth.</w:t>
      </w:r>
    </w:p>
    <w:p w14:paraId="46B6C147" w14:textId="30580460" w:rsidR="00457AC2" w:rsidRPr="00E636EA" w:rsidRDefault="00457AC2" w:rsidP="001750D1">
      <w:pPr>
        <w:pStyle w:val="ListParagraph"/>
        <w:numPr>
          <w:ilvl w:val="0"/>
          <w:numId w:val="10"/>
        </w:numPr>
        <w:jc w:val="both"/>
        <w:rPr>
          <w:rFonts w:ascii="Arial" w:hAnsi="Arial" w:cs="Arial"/>
          <w:sz w:val="24"/>
          <w:szCs w:val="24"/>
          <w:lang w:eastAsia="en-GB"/>
        </w:rPr>
      </w:pPr>
      <w:r w:rsidRPr="00E636EA">
        <w:rPr>
          <w:rFonts w:ascii="Arial" w:hAnsi="Arial" w:cs="Arial"/>
          <w:sz w:val="24"/>
          <w:szCs w:val="24"/>
          <w:lang w:eastAsia="en-GB"/>
        </w:rPr>
        <w:t>Support for Car-Free Development and Active Travel Improvements:</w:t>
      </w:r>
      <w:r w:rsidR="001750D1">
        <w:rPr>
          <w:rFonts w:ascii="Arial" w:hAnsi="Arial" w:cs="Arial"/>
          <w:sz w:val="24"/>
          <w:szCs w:val="24"/>
          <w:lang w:eastAsia="en-GB"/>
        </w:rPr>
        <w:t xml:space="preserve"> </w:t>
      </w:r>
      <w:r w:rsidRPr="00E636EA">
        <w:rPr>
          <w:rFonts w:ascii="Arial" w:hAnsi="Arial" w:cs="Arial"/>
          <w:sz w:val="24"/>
          <w:szCs w:val="24"/>
          <w:lang w:eastAsia="en-GB"/>
        </w:rPr>
        <w:t xml:space="preserve">OBC supports the applicant’s car-free approach and the associated reduction in car parking spaces, which it sees as necessary to support wider transport policy objectives, including targets for reducing car journeys by 2030 and 2040. The company also supports developer contributions towards enhanced bus services </w:t>
      </w:r>
      <w:r w:rsidRPr="00E636EA">
        <w:rPr>
          <w:rFonts w:ascii="Arial" w:hAnsi="Arial" w:cs="Arial"/>
          <w:sz w:val="24"/>
          <w:szCs w:val="24"/>
          <w:lang w:eastAsia="en-GB"/>
        </w:rPr>
        <w:lastRenderedPageBreak/>
        <w:t>and urges further measures to improve active travel infrastructure and bus stop design in line with LTN 01/20 standards, including 44 service, from Abingdon and Wootton and west-north services.  Achieving the 40% bus mode share to the site is possible however it will also need both capacity and frequency available at the point of occupation.</w:t>
      </w:r>
    </w:p>
    <w:p w14:paraId="6C21A21F" w14:textId="675DF82E" w:rsidR="00457AC2" w:rsidRPr="004643A8" w:rsidRDefault="00457AC2" w:rsidP="001750D1">
      <w:pPr>
        <w:numPr>
          <w:ilvl w:val="0"/>
          <w:numId w:val="10"/>
        </w:numPr>
        <w:autoSpaceDE/>
        <w:autoSpaceDN/>
        <w:spacing w:before="100" w:beforeAutospacing="1" w:after="100" w:afterAutospacing="1"/>
        <w:jc w:val="both"/>
        <w:rPr>
          <w:lang w:eastAsia="en-GB"/>
        </w:rPr>
      </w:pPr>
      <w:r w:rsidRPr="004643A8">
        <w:rPr>
          <w:lang w:eastAsia="en-GB"/>
        </w:rPr>
        <w:t>Botley Road Improvements Scheme</w:t>
      </w:r>
      <w:r>
        <w:rPr>
          <w:lang w:eastAsia="en-GB"/>
        </w:rPr>
        <w:t>:</w:t>
      </w:r>
      <w:r w:rsidR="001750D1">
        <w:rPr>
          <w:lang w:eastAsia="en-GB"/>
        </w:rPr>
        <w:t xml:space="preserve"> </w:t>
      </w:r>
      <w:r>
        <w:rPr>
          <w:lang w:eastAsia="en-GB"/>
        </w:rPr>
        <w:t xml:space="preserve">OBC suggests </w:t>
      </w:r>
      <w:r w:rsidRPr="004643A8">
        <w:rPr>
          <w:lang w:eastAsia="en-GB"/>
        </w:rPr>
        <w:t>the integration of this development into the redesign of the</w:t>
      </w:r>
      <w:r w:rsidR="001750D1">
        <w:rPr>
          <w:lang w:eastAsia="en-GB"/>
        </w:rPr>
        <w:t xml:space="preserve"> </w:t>
      </w:r>
      <w:r>
        <w:rPr>
          <w:lang w:eastAsia="en-GB"/>
        </w:rPr>
        <w:t>Botley Road</w:t>
      </w:r>
      <w:r w:rsidRPr="004643A8">
        <w:rPr>
          <w:lang w:eastAsia="en-GB"/>
        </w:rPr>
        <w:t>, recommending:</w:t>
      </w:r>
    </w:p>
    <w:p w14:paraId="61557D97" w14:textId="77777777" w:rsidR="00457AC2" w:rsidRPr="004643A8" w:rsidRDefault="00457AC2" w:rsidP="001750D1">
      <w:pPr>
        <w:numPr>
          <w:ilvl w:val="1"/>
          <w:numId w:val="10"/>
        </w:numPr>
        <w:autoSpaceDE/>
        <w:autoSpaceDN/>
        <w:spacing w:before="100" w:beforeAutospacing="1" w:after="100" w:afterAutospacing="1"/>
        <w:jc w:val="both"/>
        <w:rPr>
          <w:lang w:eastAsia="en-GB"/>
        </w:rPr>
      </w:pPr>
      <w:r w:rsidRPr="004643A8">
        <w:rPr>
          <w:lang w:eastAsia="en-GB"/>
        </w:rPr>
        <w:t>Removal of redundant turning lanes;</w:t>
      </w:r>
    </w:p>
    <w:p w14:paraId="27BFED4A" w14:textId="77777777" w:rsidR="00457AC2" w:rsidRPr="004643A8" w:rsidRDefault="00457AC2" w:rsidP="001750D1">
      <w:pPr>
        <w:numPr>
          <w:ilvl w:val="1"/>
          <w:numId w:val="10"/>
        </w:numPr>
        <w:autoSpaceDE/>
        <w:autoSpaceDN/>
        <w:spacing w:before="100" w:beforeAutospacing="1" w:after="100" w:afterAutospacing="1"/>
        <w:jc w:val="both"/>
        <w:rPr>
          <w:lang w:eastAsia="en-GB"/>
        </w:rPr>
      </w:pPr>
      <w:r w:rsidRPr="004643A8">
        <w:rPr>
          <w:lang w:eastAsia="en-GB"/>
        </w:rPr>
        <w:t>Delivery of compliant westbound cycling infrastructure;</w:t>
      </w:r>
    </w:p>
    <w:p w14:paraId="08FEE4C9" w14:textId="77777777" w:rsidR="00457AC2" w:rsidRPr="004643A8" w:rsidRDefault="00457AC2" w:rsidP="001750D1">
      <w:pPr>
        <w:numPr>
          <w:ilvl w:val="1"/>
          <w:numId w:val="10"/>
        </w:numPr>
        <w:autoSpaceDE/>
        <w:autoSpaceDN/>
        <w:spacing w:before="100" w:beforeAutospacing="1" w:after="100" w:afterAutospacing="1"/>
        <w:jc w:val="both"/>
        <w:rPr>
          <w:lang w:eastAsia="en-GB"/>
        </w:rPr>
      </w:pPr>
      <w:r w:rsidRPr="004643A8">
        <w:rPr>
          <w:lang w:eastAsia="en-GB"/>
        </w:rPr>
        <w:t>Improved pedestrian crossings aligned with desire lines;</w:t>
      </w:r>
    </w:p>
    <w:p w14:paraId="359BAFA3" w14:textId="77777777" w:rsidR="00457AC2" w:rsidRPr="004643A8" w:rsidRDefault="00457AC2" w:rsidP="001750D1">
      <w:pPr>
        <w:numPr>
          <w:ilvl w:val="1"/>
          <w:numId w:val="10"/>
        </w:numPr>
        <w:autoSpaceDE/>
        <w:autoSpaceDN/>
        <w:spacing w:before="100" w:beforeAutospacing="1" w:after="100" w:afterAutospacing="1"/>
        <w:jc w:val="both"/>
        <w:rPr>
          <w:lang w:eastAsia="en-GB"/>
        </w:rPr>
      </w:pPr>
      <w:r w:rsidRPr="004643A8">
        <w:rPr>
          <w:lang w:eastAsia="en-GB"/>
        </w:rPr>
        <w:t>Early engagement with the County Council to</w:t>
      </w:r>
      <w:r>
        <w:rPr>
          <w:lang w:eastAsia="en-GB"/>
        </w:rPr>
        <w:t xml:space="preserve"> </w:t>
      </w:r>
      <w:r>
        <w:t>ensure that the opportunities for sustainable modes are fully identified and facilitated</w:t>
      </w:r>
      <w:r w:rsidRPr="004643A8">
        <w:rPr>
          <w:lang w:eastAsia="en-GB"/>
        </w:rPr>
        <w:t>.</w:t>
      </w:r>
      <w:r>
        <w:rPr>
          <w:lang w:eastAsia="en-GB"/>
        </w:rPr>
        <w:t xml:space="preserve"> </w:t>
      </w:r>
    </w:p>
    <w:p w14:paraId="43BDF796" w14:textId="68598076" w:rsidR="001750D1" w:rsidRDefault="00457AC2">
      <w:pPr>
        <w:numPr>
          <w:ilvl w:val="0"/>
          <w:numId w:val="10"/>
        </w:numPr>
        <w:autoSpaceDE/>
        <w:autoSpaceDN/>
        <w:spacing w:before="100" w:beforeAutospacing="1" w:after="100" w:afterAutospacing="1"/>
        <w:jc w:val="both"/>
        <w:rPr>
          <w:lang w:eastAsia="en-GB"/>
        </w:rPr>
      </w:pPr>
      <w:r w:rsidRPr="004643A8">
        <w:rPr>
          <w:lang w:eastAsia="en-GB"/>
        </w:rPr>
        <w:t>Use of Seacourt Park and Ride:</w:t>
      </w:r>
      <w:r w:rsidR="001750D1">
        <w:rPr>
          <w:lang w:eastAsia="en-GB"/>
        </w:rPr>
        <w:t xml:space="preserve"> </w:t>
      </w:r>
      <w:r w:rsidRPr="004643A8">
        <w:rPr>
          <w:lang w:eastAsia="en-GB"/>
        </w:rPr>
        <w:t xml:space="preserve">While OBC typically objects to displacement of Park and Ride usage, it accepts projected demand associated with the scheme </w:t>
      </w:r>
      <w:proofErr w:type="gramStart"/>
      <w:r w:rsidRPr="004643A8">
        <w:rPr>
          <w:lang w:eastAsia="en-GB"/>
        </w:rPr>
        <w:t>on the basis of</w:t>
      </w:r>
      <w:proofErr w:type="gramEnd"/>
      <w:r w:rsidRPr="004643A8">
        <w:rPr>
          <w:lang w:eastAsia="en-GB"/>
        </w:rPr>
        <w:t xml:space="preserve"> current underuse</w:t>
      </w:r>
      <w:r>
        <w:rPr>
          <w:lang w:eastAsia="en-GB"/>
        </w:rPr>
        <w:t xml:space="preserve"> of Seacourt P&amp; R,</w:t>
      </w:r>
      <w:r w:rsidRPr="004643A8">
        <w:rPr>
          <w:lang w:eastAsia="en-GB"/>
        </w:rPr>
        <w:t xml:space="preserve"> available capacity, and spatial separation from high-demand areas of the site.</w:t>
      </w:r>
      <w:r>
        <w:rPr>
          <w:lang w:eastAsia="en-GB"/>
        </w:rPr>
        <w:t xml:space="preserve"> OBU suggests </w:t>
      </w:r>
      <w:r>
        <w:t>optimal future management may be needed to balance usage.</w:t>
      </w:r>
    </w:p>
    <w:p w14:paraId="4CA230A4" w14:textId="42207BB6" w:rsidR="008E34B4" w:rsidRDefault="008E34B4" w:rsidP="008E34B4">
      <w:pPr>
        <w:autoSpaceDE/>
        <w:autoSpaceDN/>
        <w:spacing w:before="100" w:beforeAutospacing="1" w:after="100" w:afterAutospacing="1"/>
        <w:jc w:val="both"/>
        <w:rPr>
          <w:lang w:eastAsia="en-GB"/>
        </w:rPr>
      </w:pPr>
    </w:p>
    <w:p w14:paraId="2E389F2D" w14:textId="0398CA2E" w:rsidR="00457AC2" w:rsidRDefault="00457AC2" w:rsidP="00457AC2">
      <w:pPr>
        <w:pStyle w:val="HEADINGC"/>
      </w:pPr>
      <w:r>
        <w:t>Natural England</w:t>
      </w:r>
    </w:p>
    <w:p w14:paraId="4D3F5C3C" w14:textId="77777777" w:rsidR="00457AC2" w:rsidRDefault="00457AC2" w:rsidP="00457AC2">
      <w:pPr>
        <w:pStyle w:val="PARAGRAPHA"/>
        <w:ind w:left="432"/>
      </w:pPr>
      <w:r>
        <w:t xml:space="preserve">No objection. The proposed development will not have significant adverse impacts on designated sites and has no objection.  It is considered that the development would not damage or destroy the interest features in </w:t>
      </w:r>
      <w:r w:rsidRPr="00BD011B">
        <w:t>Port Meadow with Wolvercote Common &amp; Green Site of Special Scientific Interest</w:t>
      </w:r>
      <w:r>
        <w:t>. This site is close to a drain emptying into Seacourt Stream, which runs through areas of priority habitat including coastal floodplain grazing marsh and lowland meadows.  It therefore recommends a Construction Environmental Management Plan be secured by condition.</w:t>
      </w:r>
    </w:p>
    <w:p w14:paraId="35E159DA" w14:textId="77777777" w:rsidR="00991455" w:rsidRDefault="00991455" w:rsidP="00061B4B"/>
    <w:p w14:paraId="40CEF6E8" w14:textId="77777777" w:rsidR="0007793F" w:rsidRDefault="006F5E5E" w:rsidP="00AB6E91">
      <w:pPr>
        <w:pStyle w:val="HEADINGB"/>
        <w:ind w:left="426"/>
      </w:pPr>
      <w:r>
        <w:t>Public representations</w:t>
      </w:r>
    </w:p>
    <w:p w14:paraId="588E611A" w14:textId="77777777" w:rsidR="00123626" w:rsidRDefault="00123626" w:rsidP="00123626">
      <w:pPr>
        <w:pStyle w:val="PARAGRAPHA"/>
        <w:ind w:left="432"/>
      </w:pPr>
      <w:r>
        <w:t xml:space="preserve">Public comments from persons listed below have been received and </w:t>
      </w:r>
      <w:proofErr w:type="gramStart"/>
      <w:r>
        <w:t>their  comments</w:t>
      </w:r>
      <w:proofErr w:type="gramEnd"/>
      <w:r>
        <w:t xml:space="preserve"> can be summarised as follows:</w:t>
      </w:r>
    </w:p>
    <w:p w14:paraId="43961274" w14:textId="0E541682" w:rsidR="0007793F" w:rsidRDefault="00123626" w:rsidP="00123626">
      <w:r w:rsidRPr="00123626">
        <w:t xml:space="preserve">26 </w:t>
      </w:r>
      <w:proofErr w:type="spellStart"/>
      <w:r w:rsidRPr="00123626">
        <w:t>Sweetmans</w:t>
      </w:r>
      <w:proofErr w:type="spellEnd"/>
      <w:r w:rsidRPr="00123626">
        <w:t xml:space="preserve"> Road</w:t>
      </w:r>
    </w:p>
    <w:p w14:paraId="7BBEBDBF" w14:textId="203F3662" w:rsidR="00123626" w:rsidRDefault="00123626" w:rsidP="00123626">
      <w:r>
        <w:t>138 Marlborough Road</w:t>
      </w:r>
    </w:p>
    <w:p w14:paraId="34160739" w14:textId="05385F6B" w:rsidR="00123626" w:rsidRDefault="00E72938" w:rsidP="00123626">
      <w:r>
        <w:t xml:space="preserve">49, </w:t>
      </w:r>
      <w:r w:rsidR="00123626">
        <w:t xml:space="preserve">192 </w:t>
      </w:r>
      <w:r>
        <w:t>Botley</w:t>
      </w:r>
      <w:r w:rsidR="00123626">
        <w:t xml:space="preserve"> Road</w:t>
      </w:r>
    </w:p>
    <w:p w14:paraId="32CE00AF" w14:textId="7537099D" w:rsidR="00222ACE" w:rsidRDefault="00222ACE" w:rsidP="00222ACE">
      <w:pPr>
        <w:jc w:val="both"/>
      </w:pPr>
      <w:r>
        <w:t>21 Bridge Street Osney</w:t>
      </w:r>
    </w:p>
    <w:p w14:paraId="5B78C006" w14:textId="22C15BD1" w:rsidR="00477798" w:rsidRDefault="00477798" w:rsidP="00222ACE">
      <w:pPr>
        <w:jc w:val="both"/>
      </w:pPr>
      <w:r>
        <w:t>7 Montagu Road</w:t>
      </w:r>
    </w:p>
    <w:p w14:paraId="02C84253" w14:textId="16651FE7" w:rsidR="00477798" w:rsidRDefault="00477798" w:rsidP="00222ACE">
      <w:pPr>
        <w:jc w:val="both"/>
      </w:pPr>
      <w:r>
        <w:t>4 Mallinson Court Bridge St</w:t>
      </w:r>
    </w:p>
    <w:p w14:paraId="40859F09" w14:textId="5E94805C" w:rsidR="00477798" w:rsidRDefault="00A6765F" w:rsidP="00222ACE">
      <w:pPr>
        <w:jc w:val="both"/>
      </w:pPr>
      <w:r>
        <w:t>6 Earl Street</w:t>
      </w:r>
    </w:p>
    <w:p w14:paraId="3E17D187" w14:textId="212AA2BA" w:rsidR="00222ACE" w:rsidRDefault="00A6765F" w:rsidP="001750D1">
      <w:pPr>
        <w:jc w:val="both"/>
      </w:pPr>
      <w:r>
        <w:t xml:space="preserve">14 </w:t>
      </w:r>
      <w:proofErr w:type="spellStart"/>
      <w:r>
        <w:t>Foxburrow</w:t>
      </w:r>
      <w:proofErr w:type="spellEnd"/>
      <w:r>
        <w:t xml:space="preserve"> Close Sutton Witney</w:t>
      </w:r>
    </w:p>
    <w:p w14:paraId="141D8C2A" w14:textId="3E4DE6BE" w:rsidR="00672DDD" w:rsidRDefault="00672DDD" w:rsidP="001750D1">
      <w:pPr>
        <w:jc w:val="both"/>
      </w:pPr>
      <w:r>
        <w:t>6</w:t>
      </w:r>
      <w:r w:rsidR="00350FBE">
        <w:t>, 66</w:t>
      </w:r>
      <w:r>
        <w:t xml:space="preserve">Abbey </w:t>
      </w:r>
      <w:r w:rsidR="00AD6C77">
        <w:t>Walk</w:t>
      </w:r>
    </w:p>
    <w:p w14:paraId="319F474A" w14:textId="32137D6E" w:rsidR="00672DDD" w:rsidRDefault="00E25A9C" w:rsidP="001750D1">
      <w:pPr>
        <w:jc w:val="both"/>
      </w:pPr>
      <w:r>
        <w:lastRenderedPageBreak/>
        <w:t>27 Seacourt Road</w:t>
      </w:r>
    </w:p>
    <w:p w14:paraId="20C311F2" w14:textId="1B309AA4" w:rsidR="00993659" w:rsidRDefault="00993659" w:rsidP="001750D1">
      <w:pPr>
        <w:jc w:val="both"/>
      </w:pPr>
      <w:r>
        <w:t>21 Bridge Street</w:t>
      </w:r>
    </w:p>
    <w:p w14:paraId="0856859D" w14:textId="5CFF21EA" w:rsidR="00DB177E" w:rsidRDefault="00DB177E" w:rsidP="001750D1">
      <w:pPr>
        <w:jc w:val="both"/>
      </w:pPr>
      <w:r>
        <w:t>37 Nursery Close</w:t>
      </w:r>
    </w:p>
    <w:p w14:paraId="17C30B96" w14:textId="5F845F7D" w:rsidR="00B06269" w:rsidRDefault="00B06269" w:rsidP="001750D1">
      <w:pPr>
        <w:jc w:val="both"/>
      </w:pPr>
      <w:r>
        <w:t>11 Nobles Close</w:t>
      </w:r>
    </w:p>
    <w:p w14:paraId="45FF9531" w14:textId="77777777" w:rsidR="0071106A" w:rsidRDefault="0071106A" w:rsidP="0071106A">
      <w:pPr>
        <w:jc w:val="both"/>
      </w:pPr>
      <w:r>
        <w:t xml:space="preserve">49 </w:t>
      </w:r>
      <w:proofErr w:type="spellStart"/>
      <w:r>
        <w:t>Pinnocks</w:t>
      </w:r>
      <w:proofErr w:type="spellEnd"/>
      <w:r>
        <w:t xml:space="preserve"> Way</w:t>
      </w:r>
    </w:p>
    <w:p w14:paraId="748F9019" w14:textId="77777777" w:rsidR="00D409B3" w:rsidRDefault="00D409B3" w:rsidP="00D409B3">
      <w:pPr>
        <w:jc w:val="both"/>
      </w:pPr>
      <w:r w:rsidRPr="00B051FD">
        <w:t xml:space="preserve">44 </w:t>
      </w:r>
      <w:proofErr w:type="spellStart"/>
      <w:r w:rsidRPr="00B051FD">
        <w:t>Evenlode</w:t>
      </w:r>
      <w:proofErr w:type="spellEnd"/>
      <w:r w:rsidRPr="00B051FD">
        <w:t xml:space="preserve"> Road Wallingford</w:t>
      </w:r>
    </w:p>
    <w:p w14:paraId="5172F994" w14:textId="14A90479" w:rsidR="001A7A98" w:rsidRDefault="001A7A98" w:rsidP="00D409B3">
      <w:pPr>
        <w:jc w:val="both"/>
      </w:pPr>
      <w:r>
        <w:t>32 Sycamore Road</w:t>
      </w:r>
    </w:p>
    <w:p w14:paraId="1FDB9569" w14:textId="77777777" w:rsidR="0071106A" w:rsidRDefault="0071106A" w:rsidP="001750D1">
      <w:pPr>
        <w:jc w:val="both"/>
      </w:pPr>
    </w:p>
    <w:p w14:paraId="7BB187DE" w14:textId="0A257130" w:rsidR="001750D1" w:rsidRDefault="001C13B3" w:rsidP="001750D1">
      <w:pPr>
        <w:jc w:val="both"/>
      </w:pPr>
      <w:r>
        <w:t>Botley and North Hinksey Parish Council</w:t>
      </w:r>
    </w:p>
    <w:p w14:paraId="32737003" w14:textId="77777777" w:rsidR="00EC38C1" w:rsidRDefault="00EC38C1" w:rsidP="00EC38C1">
      <w:pPr>
        <w:jc w:val="both"/>
      </w:pPr>
      <w:r>
        <w:t>Advance Oxford, Stansfield Park</w:t>
      </w:r>
    </w:p>
    <w:p w14:paraId="5E37348A" w14:textId="62586347" w:rsidR="001C13B3" w:rsidRDefault="001C13B3" w:rsidP="001750D1">
      <w:pPr>
        <w:jc w:val="both"/>
      </w:pPr>
      <w:r>
        <w:t>Oxford Preservation Trust</w:t>
      </w:r>
    </w:p>
    <w:p w14:paraId="4867121B" w14:textId="77777777" w:rsidR="001C13B3" w:rsidRDefault="001C13B3" w:rsidP="001750D1">
      <w:pPr>
        <w:jc w:val="both"/>
      </w:pPr>
    </w:p>
    <w:p w14:paraId="6F4EC155" w14:textId="4D99D7B9" w:rsidR="0007793F" w:rsidRDefault="70E6D495" w:rsidP="001750D1">
      <w:pPr>
        <w:pStyle w:val="BULLETS"/>
      </w:pPr>
      <w:r>
        <w:t>The existing site is well used by the public</w:t>
      </w:r>
      <w:r w:rsidR="026F000F">
        <w:t xml:space="preserve"> and would</w:t>
      </w:r>
      <w:r w:rsidR="00350FBE">
        <w:t xml:space="preserve"> </w:t>
      </w:r>
      <w:r w:rsidR="065F0F97">
        <w:t xml:space="preserve">result in a loss of community </w:t>
      </w:r>
      <w:proofErr w:type="gramStart"/>
      <w:r w:rsidR="065F0F97">
        <w:t>facilities</w:t>
      </w:r>
      <w:proofErr w:type="gramEnd"/>
    </w:p>
    <w:p w14:paraId="51E9876E" w14:textId="4449872D" w:rsidR="00123626" w:rsidRDefault="00123626" w:rsidP="001750D1">
      <w:pPr>
        <w:pStyle w:val="BULLETS"/>
      </w:pPr>
      <w:r>
        <w:t xml:space="preserve">No need for more lab and offices space on Botley Road, sufficient being built elsewhere in </w:t>
      </w:r>
      <w:proofErr w:type="gramStart"/>
      <w:r>
        <w:t>Oxfor</w:t>
      </w:r>
      <w:r w:rsidR="00460E44">
        <w:t>d</w:t>
      </w:r>
      <w:proofErr w:type="gramEnd"/>
    </w:p>
    <w:p w14:paraId="12A41DAB" w14:textId="77777777" w:rsidR="00123626" w:rsidRDefault="00123626" w:rsidP="001750D1">
      <w:pPr>
        <w:pStyle w:val="BULLETS"/>
      </w:pPr>
      <w:r w:rsidRPr="00123626">
        <w:t xml:space="preserve">Affordable housing should be provided </w:t>
      </w:r>
      <w:proofErr w:type="gramStart"/>
      <w:r w:rsidRPr="00123626">
        <w:t>instead</w:t>
      </w:r>
      <w:proofErr w:type="gramEnd"/>
    </w:p>
    <w:p w14:paraId="6A1DDF0B" w14:textId="77777777" w:rsidR="00123626" w:rsidRDefault="00123626" w:rsidP="001750D1">
      <w:pPr>
        <w:pStyle w:val="BULLETS"/>
      </w:pPr>
      <w:r w:rsidRPr="00123626">
        <w:t xml:space="preserve">Site should be allocated for </w:t>
      </w:r>
      <w:proofErr w:type="gramStart"/>
      <w:r w:rsidRPr="00123626">
        <w:t>housing</w:t>
      </w:r>
      <w:proofErr w:type="gramEnd"/>
    </w:p>
    <w:p w14:paraId="7E0EF664" w14:textId="461FC53B" w:rsidR="00123626" w:rsidRDefault="00123626" w:rsidP="001750D1">
      <w:pPr>
        <w:pStyle w:val="BULLETS"/>
      </w:pPr>
      <w:r>
        <w:t>I</w:t>
      </w:r>
      <w:r w:rsidRPr="00123626">
        <w:t>f housing unsuitable due to flooding challenges, why is lab and office space acceptable?</w:t>
      </w:r>
    </w:p>
    <w:p w14:paraId="4BDE335D" w14:textId="298D6AA5" w:rsidR="00033B3C" w:rsidRPr="00123626" w:rsidRDefault="00033B3C" w:rsidP="001750D1">
      <w:pPr>
        <w:pStyle w:val="BULLETS"/>
      </w:pPr>
      <w:r w:rsidRPr="001867EA">
        <w:t xml:space="preserve">Reduction in community facilities will increase traffic, congestion, air pollution as people travel further to find these retail </w:t>
      </w:r>
      <w:proofErr w:type="gramStart"/>
      <w:r w:rsidRPr="001867EA">
        <w:t>amenities</w:t>
      </w:r>
      <w:proofErr w:type="gramEnd"/>
      <w:r w:rsidRPr="001867EA">
        <w:t xml:space="preserve"> </w:t>
      </w:r>
    </w:p>
    <w:p w14:paraId="08BAC933" w14:textId="77777777" w:rsidR="00123626" w:rsidRPr="001867EA" w:rsidRDefault="00123626" w:rsidP="001750D1">
      <w:pPr>
        <w:pStyle w:val="BULLETS"/>
      </w:pPr>
      <w:r w:rsidRPr="001867EA">
        <w:t xml:space="preserve">Clarity needed on anticipated employment numbers – confusion across </w:t>
      </w:r>
      <w:proofErr w:type="gramStart"/>
      <w:r w:rsidRPr="001867EA">
        <w:t>documents</w:t>
      </w:r>
      <w:proofErr w:type="gramEnd"/>
    </w:p>
    <w:p w14:paraId="60DB9A05" w14:textId="77777777" w:rsidR="00123626" w:rsidRPr="001867EA" w:rsidRDefault="00123626" w:rsidP="001750D1">
      <w:pPr>
        <w:pStyle w:val="BULLETS"/>
      </w:pPr>
      <w:r w:rsidRPr="001867EA">
        <w:t>Loss of daylight and sunlight to properties opposite and adjacent.</w:t>
      </w:r>
    </w:p>
    <w:p w14:paraId="63B0A966" w14:textId="77777777" w:rsidR="00123626" w:rsidRPr="001867EA" w:rsidRDefault="00123626" w:rsidP="001750D1">
      <w:pPr>
        <w:pStyle w:val="BULLETS"/>
      </w:pPr>
      <w:r w:rsidRPr="001867EA">
        <w:t>Loss of direct sunlight to photovoltaics on Nos.190 and 192 reducing solar gain and electricity generated, more artificial light would be needed.</w:t>
      </w:r>
    </w:p>
    <w:p w14:paraId="0B5FAA5D" w14:textId="77777777" w:rsidR="00123626" w:rsidRPr="001867EA" w:rsidRDefault="00123626" w:rsidP="001750D1">
      <w:pPr>
        <w:pStyle w:val="BULLETS"/>
      </w:pPr>
      <w:r w:rsidRPr="001867EA">
        <w:t xml:space="preserve">Overshadowing effect on </w:t>
      </w:r>
      <w:proofErr w:type="spellStart"/>
      <w:r w:rsidRPr="001867EA">
        <w:t>neighours</w:t>
      </w:r>
      <w:proofErr w:type="spellEnd"/>
    </w:p>
    <w:p w14:paraId="7017725F" w14:textId="77777777" w:rsidR="00123626" w:rsidRPr="001867EA" w:rsidRDefault="00123626" w:rsidP="001750D1">
      <w:pPr>
        <w:pStyle w:val="BULLETS"/>
      </w:pPr>
      <w:r w:rsidRPr="001867EA">
        <w:t>Out of scale and character</w:t>
      </w:r>
    </w:p>
    <w:p w14:paraId="4E8B9661" w14:textId="77777777" w:rsidR="00123626" w:rsidRPr="001867EA" w:rsidRDefault="00123626" w:rsidP="001750D1">
      <w:pPr>
        <w:pStyle w:val="BULLETS"/>
      </w:pPr>
      <w:r w:rsidRPr="001867EA">
        <w:t>Incongruous ugly architecture</w:t>
      </w:r>
    </w:p>
    <w:p w14:paraId="2A1533BC" w14:textId="77777777" w:rsidR="00123626" w:rsidRPr="001867EA" w:rsidRDefault="00123626" w:rsidP="001750D1">
      <w:pPr>
        <w:pStyle w:val="BULLETS"/>
      </w:pPr>
      <w:r w:rsidRPr="001867EA">
        <w:t xml:space="preserve">Reduce existing community facilities/ retail amenities, reducing convenience and local amenities, contrary to </w:t>
      </w:r>
      <w:proofErr w:type="gramStart"/>
      <w:r w:rsidRPr="001867EA">
        <w:t>15 minute</w:t>
      </w:r>
      <w:proofErr w:type="gramEnd"/>
      <w:r w:rsidRPr="001867EA">
        <w:t xml:space="preserve"> city concept</w:t>
      </w:r>
    </w:p>
    <w:p w14:paraId="0A6E8AE4" w14:textId="77777777" w:rsidR="00123626" w:rsidRPr="001867EA" w:rsidRDefault="00123626" w:rsidP="001750D1">
      <w:pPr>
        <w:pStyle w:val="BULLETS"/>
      </w:pPr>
      <w:r w:rsidRPr="001867EA">
        <w:t xml:space="preserve">Large DIY stores provide large cost retail items including white goods etc. This cannot be </w:t>
      </w:r>
      <w:proofErr w:type="spellStart"/>
      <w:r w:rsidRPr="001867EA">
        <w:t>reprovided</w:t>
      </w:r>
      <w:proofErr w:type="spellEnd"/>
      <w:r w:rsidRPr="001867EA">
        <w:t xml:space="preserve"> elsewhere in </w:t>
      </w:r>
      <w:proofErr w:type="gramStart"/>
      <w:r w:rsidRPr="001867EA">
        <w:t>Oxford</w:t>
      </w:r>
      <w:proofErr w:type="gramEnd"/>
    </w:p>
    <w:p w14:paraId="1B93416A" w14:textId="3801C7C0" w:rsidR="00681CFA" w:rsidRDefault="00681CFA" w:rsidP="001750D1">
      <w:pPr>
        <w:pStyle w:val="BULLETS"/>
      </w:pPr>
      <w:r w:rsidRPr="001867EA">
        <w:t>Whilst demand to lab and office is said to be high, a lot is being built and currently not yet occupied. Concern that this site would remain empty at the expense of retail amenities.</w:t>
      </w:r>
    </w:p>
    <w:p w14:paraId="3758E366" w14:textId="6E525034" w:rsidR="00477798" w:rsidRPr="00477798" w:rsidRDefault="00477798" w:rsidP="001750D1">
      <w:pPr>
        <w:pStyle w:val="BULLETS"/>
      </w:pPr>
      <w:r w:rsidRPr="00477798">
        <w:t xml:space="preserve">More </w:t>
      </w:r>
      <w:proofErr w:type="gramStart"/>
      <w:r w:rsidRPr="00477798">
        <w:t>work space</w:t>
      </w:r>
      <w:proofErr w:type="gramEnd"/>
      <w:r w:rsidRPr="00477798">
        <w:t xml:space="preserve"> will exacerbate housing shortage and traffic issues</w:t>
      </w:r>
    </w:p>
    <w:p w14:paraId="69276C57" w14:textId="728A2030" w:rsidR="00477798" w:rsidRPr="001867EA" w:rsidRDefault="00477798" w:rsidP="001750D1">
      <w:pPr>
        <w:pStyle w:val="BULLETS"/>
      </w:pPr>
      <w:r>
        <w:t xml:space="preserve">Labs not needed in this residential area, change in character </w:t>
      </w:r>
      <w:proofErr w:type="spellStart"/>
      <w:r>
        <w:t>sprug</w:t>
      </w:r>
      <w:proofErr w:type="spellEnd"/>
      <w:r>
        <w:t xml:space="preserve"> on community.</w:t>
      </w:r>
    </w:p>
    <w:p w14:paraId="39B18574" w14:textId="77777777" w:rsidR="00477798" w:rsidRDefault="00477798" w:rsidP="001750D1">
      <w:pPr>
        <w:pStyle w:val="BULLETS"/>
      </w:pPr>
      <w:r>
        <w:t xml:space="preserve">Support in principle but concerns regarding the height of the building (mainly </w:t>
      </w:r>
      <w:r w:rsidRPr="001867EA">
        <w:t>the roof at plant level and extraction chimneys)</w:t>
      </w:r>
      <w:r>
        <w:t>.</w:t>
      </w:r>
    </w:p>
    <w:p w14:paraId="6A59754D" w14:textId="51CC3575" w:rsidR="00477798" w:rsidRPr="001867EA" w:rsidRDefault="00477798" w:rsidP="001750D1">
      <w:pPr>
        <w:pStyle w:val="BULLETS"/>
      </w:pPr>
      <w:r w:rsidRPr="001867EA">
        <w:lastRenderedPageBreak/>
        <w:t xml:space="preserve">Impact in </w:t>
      </w:r>
      <w:proofErr w:type="gramStart"/>
      <w:r w:rsidRPr="001867EA">
        <w:t>long distance high level</w:t>
      </w:r>
      <w:proofErr w:type="gramEnd"/>
      <w:r w:rsidRPr="001867EA">
        <w:t xml:space="preserve"> views in and out of the City to the western hills from proposed height and massing, Significantly alter skyline</w:t>
      </w:r>
      <w:r w:rsidR="00504B6D">
        <w:t>.</w:t>
      </w:r>
    </w:p>
    <w:p w14:paraId="311C3B77" w14:textId="6B564677" w:rsidR="00123626" w:rsidRDefault="00477798" w:rsidP="001750D1">
      <w:pPr>
        <w:pStyle w:val="BULLETS"/>
      </w:pPr>
      <w:r>
        <w:t xml:space="preserve">Intrude into distant views of Oxford from Raleigh Park as well as views from Willow Walk and Oxford Preservation Trust's Hinksey Meadow. </w:t>
      </w:r>
    </w:p>
    <w:p w14:paraId="6B858E3E" w14:textId="3177F2A3" w:rsidR="00A6765F" w:rsidRPr="001867EA" w:rsidRDefault="00A6765F" w:rsidP="001750D1">
      <w:pPr>
        <w:pStyle w:val="BULLETS"/>
      </w:pPr>
      <w:r>
        <w:t>C</w:t>
      </w:r>
      <w:r w:rsidRPr="001867EA">
        <w:t>oncern regarding the impact on the sewage system capacity in the area, raw sewage contaminated pavements/ fields in recent years</w:t>
      </w:r>
      <w:r w:rsidR="008C31C2">
        <w:t xml:space="preserve">. </w:t>
      </w:r>
    </w:p>
    <w:p w14:paraId="4A49D062" w14:textId="12A516D7" w:rsidR="00A6765F" w:rsidRDefault="00A6765F" w:rsidP="001750D1">
      <w:pPr>
        <w:pStyle w:val="BULLETS"/>
      </w:pPr>
      <w:r w:rsidRPr="001867EA">
        <w:t>Provision of a café and public space would not provide anything more that already provided in the area. Don’t need more cafes.</w:t>
      </w:r>
    </w:p>
    <w:p w14:paraId="6F0FD3FA" w14:textId="77777777" w:rsidR="00502D41" w:rsidRPr="001867EA" w:rsidRDefault="00502D41" w:rsidP="00502D41">
      <w:pPr>
        <w:pStyle w:val="BULLETS"/>
      </w:pPr>
      <w:r w:rsidRPr="001867EA">
        <w:t xml:space="preserve">Employee housing is needed to meet the need of the new </w:t>
      </w:r>
      <w:proofErr w:type="gramStart"/>
      <w:r w:rsidRPr="001867EA">
        <w:t>development</w:t>
      </w:r>
      <w:proofErr w:type="gramEnd"/>
    </w:p>
    <w:p w14:paraId="4D440299" w14:textId="77777777" w:rsidR="00502D41" w:rsidRPr="001867EA" w:rsidRDefault="00502D41" w:rsidP="00502D41">
      <w:pPr>
        <w:pStyle w:val="BULLETS"/>
      </w:pPr>
      <w:r w:rsidRPr="5501D125">
        <w:t>Welcome</w:t>
      </w:r>
      <w:r w:rsidRPr="001867EA">
        <w:t xml:space="preserve"> the car-free aspirations for the </w:t>
      </w:r>
      <w:proofErr w:type="gramStart"/>
      <w:r w:rsidRPr="001867EA">
        <w:t>site</w:t>
      </w:r>
      <w:proofErr w:type="gramEnd"/>
    </w:p>
    <w:p w14:paraId="45248D42" w14:textId="77777777" w:rsidR="00502D41" w:rsidRPr="001867EA" w:rsidRDefault="00502D41" w:rsidP="00502D41">
      <w:pPr>
        <w:pStyle w:val="BULLETS"/>
      </w:pPr>
      <w:r w:rsidRPr="5501D125">
        <w:t>D</w:t>
      </w:r>
      <w:r w:rsidRPr="001867EA">
        <w:t xml:space="preserve">o not believe this development will provide a significant number of </w:t>
      </w:r>
      <w:proofErr w:type="gramStart"/>
      <w:r w:rsidRPr="001867EA">
        <w:t>high quality</w:t>
      </w:r>
      <w:proofErr w:type="gramEnd"/>
      <w:r w:rsidRPr="001867EA">
        <w:t xml:space="preserve"> jobs; will be in lower-paid roles and will have to live further out from the City, increasing </w:t>
      </w:r>
      <w:r w:rsidRPr="77BF37AF">
        <w:t>commuting</w:t>
      </w:r>
    </w:p>
    <w:p w14:paraId="264C097A" w14:textId="77777777" w:rsidR="00502D41" w:rsidRPr="001867EA" w:rsidRDefault="00502D41" w:rsidP="00502D41">
      <w:pPr>
        <w:pStyle w:val="BULLETS"/>
      </w:pPr>
      <w:r w:rsidRPr="77BF37AF">
        <w:t>Social</w:t>
      </w:r>
      <w:r w:rsidRPr="001867EA">
        <w:t xml:space="preserve"> Impact Strategy does not include several other cafes and restaurants in the </w:t>
      </w:r>
      <w:proofErr w:type="gramStart"/>
      <w:r w:rsidRPr="001867EA">
        <w:t>area</w:t>
      </w:r>
      <w:proofErr w:type="gramEnd"/>
      <w:r w:rsidRPr="001867EA">
        <w:t xml:space="preserve"> </w:t>
      </w:r>
    </w:p>
    <w:p w14:paraId="4E144165" w14:textId="648C848E" w:rsidR="00502D41" w:rsidRPr="001867EA" w:rsidRDefault="00502D41" w:rsidP="00502D41">
      <w:pPr>
        <w:pStyle w:val="BULLETS"/>
      </w:pPr>
      <w:r w:rsidRPr="001867EA">
        <w:t xml:space="preserve">Concern about </w:t>
      </w:r>
      <w:r w:rsidR="008C31C2" w:rsidRPr="001867EA">
        <w:t>noise</w:t>
      </w:r>
      <w:r w:rsidR="008C31C2">
        <w:t xml:space="preserve"> and</w:t>
      </w:r>
      <w:r w:rsidR="002E7D91">
        <w:t xml:space="preserve"> emissions </w:t>
      </w:r>
      <w:r w:rsidRPr="001867EA">
        <w:t xml:space="preserve">from roof top </w:t>
      </w:r>
      <w:r w:rsidRPr="61B02409">
        <w:t>p</w:t>
      </w:r>
      <w:r w:rsidRPr="001867EA">
        <w:t>lant and flues to residents and wildlif</w:t>
      </w:r>
      <w:r w:rsidR="008C31C2">
        <w:t>e</w:t>
      </w:r>
    </w:p>
    <w:p w14:paraId="2C7A159F" w14:textId="35737E7D" w:rsidR="00B04FFB" w:rsidRDefault="00927F76" w:rsidP="001750D1">
      <w:pPr>
        <w:pStyle w:val="BULLETS"/>
      </w:pPr>
      <w:r w:rsidRPr="001867EA">
        <w:t>Whilst demand to lab and office is said to be high, a lot is being built and currently not yet occupied. Concern that this site would remain empty at the expense of retail amenities</w:t>
      </w:r>
      <w:r w:rsidR="00002D2A">
        <w:t>.</w:t>
      </w:r>
    </w:p>
    <w:p w14:paraId="28F7FDC0" w14:textId="2C51F920" w:rsidR="00002D2A" w:rsidRDefault="00002D2A" w:rsidP="001750D1">
      <w:pPr>
        <w:pStyle w:val="BULLETS"/>
      </w:pPr>
      <w:r>
        <w:t>Loss of retail will make the whole area ghetto like and soulless.</w:t>
      </w:r>
    </w:p>
    <w:p w14:paraId="1A2B3C71" w14:textId="5F15D716" w:rsidR="008C31C2" w:rsidRDefault="006C3C3F" w:rsidP="006054D4">
      <w:pPr>
        <w:pStyle w:val="BULLETS"/>
      </w:pPr>
      <w:r>
        <w:t xml:space="preserve">Such buildings within the city boundary </w:t>
      </w:r>
      <w:proofErr w:type="gramStart"/>
      <w:r>
        <w:t>is</w:t>
      </w:r>
      <w:proofErr w:type="gramEnd"/>
      <w:r>
        <w:t xml:space="preserve"> fashionable but wrong, for ecological and local economy reasons and the community's mental health</w:t>
      </w:r>
      <w:r w:rsidR="00EA59FC">
        <w:t>.</w:t>
      </w:r>
    </w:p>
    <w:p w14:paraId="6269F066" w14:textId="77777777" w:rsidR="00A6765F" w:rsidRPr="001867EA" w:rsidRDefault="00A6765F" w:rsidP="52ACD70D">
      <w:pPr>
        <w:pStyle w:val="BULLETS"/>
        <w:numPr>
          <w:ilvl w:val="0"/>
          <w:numId w:val="0"/>
        </w:numPr>
        <w:ind w:left="1069"/>
      </w:pPr>
    </w:p>
    <w:p w14:paraId="67DA3F4F" w14:textId="3ABBB21C" w:rsidR="00477798" w:rsidRDefault="00477798" w:rsidP="00477798"/>
    <w:p w14:paraId="4DACB20A" w14:textId="77777777" w:rsidR="00477798" w:rsidRDefault="00477798" w:rsidP="00477798"/>
    <w:p w14:paraId="4A0A7A4B" w14:textId="77777777" w:rsidR="00681CFA" w:rsidRDefault="00681CFA" w:rsidP="00681CFA">
      <w:pPr>
        <w:pStyle w:val="PARAGRAPHA"/>
      </w:pPr>
      <w:r w:rsidRPr="001867EA">
        <w:t>Further comments in addition to those above from second round of public consultation:</w:t>
      </w:r>
    </w:p>
    <w:p w14:paraId="6299CB54" w14:textId="77777777" w:rsidR="006054D4" w:rsidRDefault="006054D4" w:rsidP="006054D4">
      <w:pPr>
        <w:pStyle w:val="BULLETS"/>
      </w:pPr>
      <w:r>
        <w:t>Over 400 staff proposed would have negative impact on traffic on Botley Road, and with LTN in place the only route in for cars; major infrastructure impact.</w:t>
      </w:r>
    </w:p>
    <w:p w14:paraId="4962F29A" w14:textId="77777777" w:rsidR="006054D4" w:rsidRPr="001867EA" w:rsidRDefault="006054D4" w:rsidP="006054D4">
      <w:pPr>
        <w:pStyle w:val="BULLETS"/>
      </w:pPr>
      <w:r>
        <w:t>Recent sewage flooding in Osney from railway station works.</w:t>
      </w:r>
    </w:p>
    <w:p w14:paraId="6E7CEB7C" w14:textId="7C1253B2" w:rsidR="006054D4" w:rsidRDefault="00685578" w:rsidP="006054D4">
      <w:pPr>
        <w:pStyle w:val="BULLETS"/>
      </w:pPr>
      <w:r>
        <w:t>N</w:t>
      </w:r>
      <w:r w:rsidR="00EC38C1">
        <w:t xml:space="preserve">ot in keeping with the character of the surrounding </w:t>
      </w:r>
      <w:proofErr w:type="gramStart"/>
      <w:r w:rsidR="00EC38C1">
        <w:t>buildings</w:t>
      </w:r>
      <w:proofErr w:type="gramEnd"/>
    </w:p>
    <w:p w14:paraId="26B24E18" w14:textId="6F8E7880" w:rsidR="00BC2783" w:rsidRDefault="00BC2783" w:rsidP="006054D4">
      <w:pPr>
        <w:pStyle w:val="BULLETS"/>
      </w:pPr>
      <w:r>
        <w:t xml:space="preserve">Concerned about how parking will be </w:t>
      </w:r>
      <w:proofErr w:type="gramStart"/>
      <w:r>
        <w:t>managed</w:t>
      </w:r>
      <w:proofErr w:type="gramEnd"/>
    </w:p>
    <w:p w14:paraId="21E18137" w14:textId="19253A49" w:rsidR="007602FD" w:rsidRDefault="007602FD" w:rsidP="006054D4">
      <w:pPr>
        <w:pStyle w:val="BULLETS"/>
      </w:pPr>
      <w:r>
        <w:t xml:space="preserve">Majority of jobs will not be filled by local </w:t>
      </w:r>
      <w:proofErr w:type="gramStart"/>
      <w:r>
        <w:t>people</w:t>
      </w:r>
      <w:proofErr w:type="gramEnd"/>
    </w:p>
    <w:p w14:paraId="62402940" w14:textId="6CCA474E" w:rsidR="00AF3A99" w:rsidRDefault="001437A1" w:rsidP="00305957">
      <w:pPr>
        <w:pStyle w:val="BULLETS"/>
      </w:pPr>
      <w:r>
        <w:t>Building too high</w:t>
      </w:r>
    </w:p>
    <w:p w14:paraId="698008BE" w14:textId="77777777" w:rsidR="00305957" w:rsidRDefault="00305957" w:rsidP="00305957">
      <w:pPr>
        <w:ind w:firstLine="709"/>
      </w:pPr>
    </w:p>
    <w:p w14:paraId="6ADB8B10" w14:textId="055D5B31" w:rsidR="00681CFA" w:rsidRDefault="00681CFA" w:rsidP="00305957">
      <w:pPr>
        <w:ind w:firstLine="709"/>
      </w:pPr>
      <w:r>
        <w:t>Support:</w:t>
      </w:r>
    </w:p>
    <w:p w14:paraId="0372CAB8" w14:textId="77777777" w:rsidR="00681CFA" w:rsidRDefault="00681CFA" w:rsidP="00681CFA"/>
    <w:p w14:paraId="65D7A984" w14:textId="2BF0BD13" w:rsidR="00681CFA" w:rsidRDefault="3C90A284" w:rsidP="00681CFA">
      <w:pPr>
        <w:pStyle w:val="BULLETS"/>
      </w:pPr>
      <w:r>
        <w:t>P</w:t>
      </w:r>
      <w:r w:rsidR="07DCC423">
        <w:t xml:space="preserve">roposals would create high-quality and accessible workspace in the city, </w:t>
      </w:r>
      <w:r w:rsidR="07DCC423">
        <w:lastRenderedPageBreak/>
        <w:t>helping address the shortage of lab space, create new jobs and space for businesses of all sizes to prosper. Ensuring Oxford remains a leader in scien</w:t>
      </w:r>
      <w:r w:rsidR="07DCC423" w:rsidRPr="52ACD70D">
        <w:rPr>
          <w:rFonts w:ascii="Tahoma" w:hAnsi="Tahoma" w:cs="Tahoma"/>
        </w:rPr>
        <w:t>t</w:t>
      </w:r>
      <w:r w:rsidR="07DCC423">
        <w:t>ific and technology development - benefi</w:t>
      </w:r>
      <w:r w:rsidR="07DCC423" w:rsidRPr="52ACD70D">
        <w:rPr>
          <w:rFonts w:ascii="Tahoma" w:hAnsi="Tahoma" w:cs="Tahoma"/>
        </w:rPr>
        <w:t>ti</w:t>
      </w:r>
      <w:r w:rsidR="07DCC423">
        <w:t>ng the economy and driving innova</w:t>
      </w:r>
      <w:r w:rsidR="07DCC423" w:rsidRPr="52ACD70D">
        <w:rPr>
          <w:rFonts w:ascii="Tahoma" w:hAnsi="Tahoma" w:cs="Tahoma"/>
        </w:rPr>
        <w:t>ti</w:t>
      </w:r>
      <w:r w:rsidR="07DCC423">
        <w:t>on.</w:t>
      </w:r>
    </w:p>
    <w:p w14:paraId="1D8F2165" w14:textId="77777777" w:rsidR="00681CFA" w:rsidRDefault="00681CFA" w:rsidP="00681CFA">
      <w:pPr>
        <w:pStyle w:val="BULLETS"/>
      </w:pPr>
      <w:r>
        <w:t xml:space="preserve">It is an important site to support other development nearby around the rail station </w:t>
      </w:r>
      <w:proofErr w:type="gramStart"/>
      <w:r>
        <w:t>e.g.</w:t>
      </w:r>
      <w:proofErr w:type="gramEnd"/>
      <w:r>
        <w:t xml:space="preserve"> West End and </w:t>
      </w:r>
      <w:proofErr w:type="spellStart"/>
      <w:r>
        <w:t>Oxpens</w:t>
      </w:r>
      <w:proofErr w:type="spellEnd"/>
    </w:p>
    <w:p w14:paraId="1700DD83" w14:textId="77777777" w:rsidR="00681CFA" w:rsidRDefault="00681CFA" w:rsidP="00681CFA">
      <w:pPr>
        <w:pStyle w:val="BULLETS"/>
      </w:pPr>
      <w:r>
        <w:t xml:space="preserve">Help to create an innovation cluster in </w:t>
      </w:r>
      <w:r w:rsidRPr="009741B6">
        <w:t>proximity to skills, educa</w:t>
      </w:r>
      <w:r w:rsidRPr="009741B6">
        <w:rPr>
          <w:rFonts w:ascii="Tahoma" w:hAnsi="Tahoma" w:cs="Tahoma"/>
        </w:rPr>
        <w:t>ti</w:t>
      </w:r>
      <w:r w:rsidRPr="009741B6">
        <w:t>on and transport infrastructure and connec</w:t>
      </w:r>
      <w:r w:rsidRPr="009741B6">
        <w:rPr>
          <w:rFonts w:ascii="Tahoma" w:hAnsi="Tahoma" w:cs="Tahoma"/>
        </w:rPr>
        <w:t>ti</w:t>
      </w:r>
      <w:r w:rsidRPr="009741B6">
        <w:t>vity.</w:t>
      </w:r>
    </w:p>
    <w:p w14:paraId="173E9873" w14:textId="4D924DA8" w:rsidR="00681CFA" w:rsidRDefault="469D6C65" w:rsidP="00681CFA">
      <w:pPr>
        <w:pStyle w:val="BULLETS"/>
      </w:pPr>
      <w:r>
        <w:t>D</w:t>
      </w:r>
      <w:r w:rsidR="07DCC423">
        <w:t xml:space="preserve">esigned with the highest standards for </w:t>
      </w:r>
      <w:proofErr w:type="gramStart"/>
      <w:r w:rsidR="07DCC423">
        <w:t>sustainability</w:t>
      </w:r>
      <w:proofErr w:type="gramEnd"/>
    </w:p>
    <w:p w14:paraId="0F02772D" w14:textId="03838A58" w:rsidR="00681CFA" w:rsidRPr="001867EA" w:rsidRDefault="00681CFA" w:rsidP="00192489">
      <w:pPr>
        <w:pStyle w:val="BULLETS"/>
      </w:pPr>
      <w:r>
        <w:t xml:space="preserve">Includes welcoming spaces for the wider </w:t>
      </w:r>
      <w:proofErr w:type="gramStart"/>
      <w:r>
        <w:t>community</w:t>
      </w:r>
      <w:proofErr w:type="gramEnd"/>
    </w:p>
    <w:p w14:paraId="3B5BC7E0" w14:textId="77777777" w:rsidR="0007793F" w:rsidRDefault="0007793F" w:rsidP="00AB6E91">
      <w:pPr>
        <w:ind w:left="426"/>
      </w:pPr>
    </w:p>
    <w:p w14:paraId="4B0FA8BA" w14:textId="77777777" w:rsidR="0007793F" w:rsidRDefault="006F5E5E" w:rsidP="00AB6E91">
      <w:pPr>
        <w:pStyle w:val="HEADINGB"/>
        <w:ind w:left="426"/>
      </w:pPr>
      <w:r>
        <w:t>Officer response</w:t>
      </w:r>
    </w:p>
    <w:p w14:paraId="32C8C4EF" w14:textId="2AB657D3" w:rsidR="0007793F" w:rsidRPr="00460E44" w:rsidRDefault="00460E44" w:rsidP="00305957">
      <w:pPr>
        <w:pStyle w:val="PARAGRAPHA"/>
        <w:rPr>
          <w:b/>
        </w:rPr>
      </w:pPr>
      <w:r>
        <w:t>C</w:t>
      </w:r>
      <w:r w:rsidR="00123626">
        <w:t xml:space="preserve">omments relating to overshadowing and loss of sunlight </w:t>
      </w:r>
      <w:r>
        <w:t>are</w:t>
      </w:r>
      <w:r w:rsidR="00123626">
        <w:t xml:space="preserve"> in</w:t>
      </w:r>
      <w:r>
        <w:t xml:space="preserve"> relation</w:t>
      </w:r>
      <w:r w:rsidR="00123626">
        <w:t xml:space="preserve"> to </w:t>
      </w:r>
      <w:r>
        <w:t>Application</w:t>
      </w:r>
      <w:r w:rsidR="00123626">
        <w:t xml:space="preserve"> 24/02731</w:t>
      </w:r>
      <w:r>
        <w:t>/</w:t>
      </w:r>
      <w:r w:rsidR="00123626">
        <w:t>FUL and therefore not relevant to this application.</w:t>
      </w:r>
      <w:r w:rsidR="00A6765F">
        <w:t xml:space="preserve"> </w:t>
      </w:r>
      <w:proofErr w:type="gramStart"/>
      <w:r>
        <w:t>Similarly</w:t>
      </w:r>
      <w:proofErr w:type="gramEnd"/>
      <w:r w:rsidR="00A6765F">
        <w:t xml:space="preserve"> this application does not propose a café or other commercial space comments are th</w:t>
      </w:r>
      <w:r>
        <w:t>erefore</w:t>
      </w:r>
      <w:r w:rsidR="00A6765F">
        <w:t xml:space="preserve"> </w:t>
      </w:r>
      <w:r>
        <w:t>relevant</w:t>
      </w:r>
      <w:r w:rsidR="00A6765F">
        <w:t xml:space="preserve"> </w:t>
      </w:r>
      <w:r>
        <w:t>solely</w:t>
      </w:r>
      <w:r w:rsidR="00A6765F">
        <w:t xml:space="preserve"> to </w:t>
      </w:r>
      <w:r>
        <w:t>application</w:t>
      </w:r>
      <w:r w:rsidR="00A6765F">
        <w:t xml:space="preserve"> 24/02371/FUL.</w:t>
      </w:r>
      <w:r>
        <w:t xml:space="preserve">  Other comments are </w:t>
      </w:r>
      <w:r w:rsidR="006F5E5E">
        <w:t>dealt with later in the report in the following sect</w:t>
      </w:r>
      <w:r>
        <w:t>ions</w:t>
      </w:r>
      <w:r w:rsidR="006F5E5E">
        <w:t>.</w:t>
      </w:r>
    </w:p>
    <w:p w14:paraId="5B37C4BD" w14:textId="77777777" w:rsidR="0007793F" w:rsidRDefault="006F5E5E">
      <w:pPr>
        <w:pStyle w:val="HEADINGA"/>
      </w:pPr>
      <w:r>
        <w:t>PLANNING MATERIAL CONSIDERATIONS</w:t>
      </w:r>
    </w:p>
    <w:p w14:paraId="53A8D3DB" w14:textId="77777777" w:rsidR="00922237" w:rsidRDefault="00922237" w:rsidP="00615A83">
      <w:pPr>
        <w:pStyle w:val="PARAGRAPHA"/>
      </w:pPr>
      <w:r>
        <w:t>Officers consider the determining issues to be:</w:t>
      </w:r>
    </w:p>
    <w:p w14:paraId="0ED45014"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Principle of Development:</w:t>
      </w:r>
    </w:p>
    <w:p w14:paraId="0210C8BD"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Design and Heritage</w:t>
      </w:r>
    </w:p>
    <w:p w14:paraId="58F1BA59"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 xml:space="preserve">Amenity </w:t>
      </w:r>
    </w:p>
    <w:p w14:paraId="4C86D14F"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Transport</w:t>
      </w:r>
    </w:p>
    <w:p w14:paraId="6B18A088"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Flood Risk and Drainage</w:t>
      </w:r>
    </w:p>
    <w:p w14:paraId="2AD383A2"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Landscape and Trees</w:t>
      </w:r>
    </w:p>
    <w:p w14:paraId="0F6DAC01" w14:textId="77777777" w:rsidR="00922237" w:rsidRPr="00E55A20" w:rsidRDefault="00922237" w:rsidP="00922237">
      <w:pPr>
        <w:pStyle w:val="ListParagraph"/>
        <w:widowControl w:val="0"/>
        <w:numPr>
          <w:ilvl w:val="0"/>
          <w:numId w:val="6"/>
        </w:numPr>
        <w:spacing w:after="120"/>
        <w:jc w:val="both"/>
        <w:rPr>
          <w:rFonts w:ascii="Arial" w:hAnsi="Arial" w:cs="Arial"/>
        </w:rPr>
      </w:pPr>
      <w:bookmarkStart w:id="7" w:name="_Hlk147245277"/>
      <w:r w:rsidRPr="00E55A20">
        <w:rPr>
          <w:rFonts w:ascii="Arial" w:hAnsi="Arial" w:cs="Arial"/>
        </w:rPr>
        <w:t>Biodiversity</w:t>
      </w:r>
    </w:p>
    <w:p w14:paraId="7D6C6725"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Land quality</w:t>
      </w:r>
    </w:p>
    <w:p w14:paraId="42BDECE7"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Air Quality</w:t>
      </w:r>
    </w:p>
    <w:p w14:paraId="0B363A81"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Archaeology</w:t>
      </w:r>
    </w:p>
    <w:p w14:paraId="3A6F1F82" w14:textId="77777777" w:rsidR="00922237" w:rsidRPr="00E55A20"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Sustainable Design and Construction</w:t>
      </w:r>
    </w:p>
    <w:p w14:paraId="5418A45A" w14:textId="77777777" w:rsidR="00922237" w:rsidRDefault="00922237" w:rsidP="00922237">
      <w:pPr>
        <w:pStyle w:val="ListParagraph"/>
        <w:widowControl w:val="0"/>
        <w:numPr>
          <w:ilvl w:val="0"/>
          <w:numId w:val="6"/>
        </w:numPr>
        <w:spacing w:after="120"/>
        <w:jc w:val="both"/>
        <w:rPr>
          <w:rFonts w:ascii="Arial" w:hAnsi="Arial" w:cs="Arial"/>
        </w:rPr>
      </w:pPr>
      <w:r w:rsidRPr="00E55A20">
        <w:rPr>
          <w:rFonts w:ascii="Arial" w:hAnsi="Arial" w:cs="Arial"/>
        </w:rPr>
        <w:t>Noise</w:t>
      </w:r>
    </w:p>
    <w:p w14:paraId="506600A3" w14:textId="77777777" w:rsidR="00922237" w:rsidRPr="00E55A20" w:rsidRDefault="00922237" w:rsidP="00922237">
      <w:pPr>
        <w:pStyle w:val="ListParagraph"/>
        <w:widowControl w:val="0"/>
        <w:numPr>
          <w:ilvl w:val="0"/>
          <w:numId w:val="6"/>
        </w:numPr>
        <w:spacing w:after="120"/>
        <w:jc w:val="both"/>
        <w:rPr>
          <w:rFonts w:ascii="Arial" w:hAnsi="Arial" w:cs="Arial"/>
        </w:rPr>
      </w:pPr>
      <w:r>
        <w:rPr>
          <w:rFonts w:ascii="Arial" w:hAnsi="Arial" w:cs="Arial"/>
        </w:rPr>
        <w:t>Utilities</w:t>
      </w:r>
    </w:p>
    <w:bookmarkEnd w:id="7"/>
    <w:p w14:paraId="7433554A" w14:textId="77777777" w:rsidR="00922237" w:rsidRDefault="00922237" w:rsidP="00922237"/>
    <w:p w14:paraId="705BDD2F" w14:textId="77777777" w:rsidR="00922237" w:rsidRDefault="00922237" w:rsidP="00922237">
      <w:pPr>
        <w:pStyle w:val="CONSIDERATIONSHEADINGS"/>
        <w:rPr>
          <w:rFonts w:eastAsia="ZapfDingbatsITC"/>
        </w:rPr>
      </w:pPr>
      <w:r>
        <w:t>Principle of development</w:t>
      </w:r>
    </w:p>
    <w:p w14:paraId="745A1F78" w14:textId="6BFDEEF5" w:rsidR="00EF2ADC" w:rsidRDefault="00922237" w:rsidP="00EF2ADC">
      <w:pPr>
        <w:pStyle w:val="PARAGRAPHA"/>
        <w:autoSpaceDE/>
        <w:autoSpaceDN/>
        <w:ind w:left="432"/>
      </w:pPr>
      <w:r>
        <w:t>At the heart of the National Planning Policy Framework (NPPF) remains a presumption in favour of sustainable development, which should be approved without delay unless material considerations dictate otherwise.</w:t>
      </w:r>
      <w:r w:rsidR="00EF2ADC" w:rsidRPr="00EF2ADC">
        <w:t xml:space="preserve"> </w:t>
      </w:r>
      <w:r w:rsidR="00EF2ADC" w:rsidRPr="00282F1F">
        <w:t xml:space="preserve">Planning policies </w:t>
      </w:r>
      <w:r w:rsidR="00EF2ADC" w:rsidRPr="00282F1F">
        <w:lastRenderedPageBreak/>
        <w:t>and decisions should recognise and address the specific locational requirements of different sectors. This includes making provision for clusters or networks of knowledge and data-driven, creative, or high technology industries, and for storage and distribution operations at a variety of scales and in suitably accessible locations.</w:t>
      </w:r>
    </w:p>
    <w:p w14:paraId="6C8B6C60" w14:textId="407634E8" w:rsidR="00EF2ADC" w:rsidRDefault="00922237" w:rsidP="00EF2ADC">
      <w:pPr>
        <w:pStyle w:val="PARAGRAPHA"/>
        <w:autoSpaceDE/>
        <w:autoSpaceDN/>
        <w:ind w:left="432"/>
      </w:pPr>
      <w:r>
        <w:t xml:space="preserve"> </w:t>
      </w:r>
      <w:r w:rsidR="00EF2ADC" w:rsidRPr="000F3110">
        <w:t xml:space="preserve">Paragraph 125(c) of the </w:t>
      </w:r>
      <w:r w:rsidR="00EF2ADC">
        <w:t>NPPF</w:t>
      </w:r>
      <w:r w:rsidR="00EF2ADC" w:rsidRPr="000F3110">
        <w:t xml:space="preserve"> states planning policies and decisions should give substantial weight to the value of using suitable brownfield land within settlements for homes and other </w:t>
      </w:r>
      <w:r w:rsidR="00EF2ADC">
        <w:t>uses</w:t>
      </w:r>
      <w:r w:rsidR="00EF2ADC" w:rsidRPr="000F3110">
        <w:t>, proposals for which should be approved unless substantial harm would be caused. When determining such proposals, decision makers will need to take account of this policy alongside other policies within the Framework taken as a whole</w:t>
      </w:r>
      <w:r w:rsidR="00EF2ADC">
        <w:t>.</w:t>
      </w:r>
    </w:p>
    <w:p w14:paraId="0F414418" w14:textId="2739B96E" w:rsidR="00922237" w:rsidRDefault="00922237" w:rsidP="00615A83">
      <w:pPr>
        <w:pStyle w:val="PARAGRAPHA"/>
      </w:pPr>
      <w:r>
        <w:t xml:space="preserve"> Policy S1 of the Oxford Local Plan 2036 (OLP) is consistent with this approach. Development proposals must make best use of site capacity, in a manner compatible with the site itself, the surrounding area and broader considerations of the needs of Oxford. In accordance with Policy RE2.  Policy SR2 sets out that where appropriate the Council will seek to secure physical, </w:t>
      </w:r>
      <w:proofErr w:type="gramStart"/>
      <w:r>
        <w:t>social</w:t>
      </w:r>
      <w:proofErr w:type="gramEnd"/>
      <w:r>
        <w:t xml:space="preserve"> and green infrastructure measures to support new development by means of planning obligations, conditions, funding through the Council’s Community Infrastructure Levy (CIL) or other mechanisms.</w:t>
      </w:r>
    </w:p>
    <w:p w14:paraId="18EC692C" w14:textId="3C3FDEE8" w:rsidR="001254DD" w:rsidRDefault="001254DD" w:rsidP="001254DD">
      <w:pPr>
        <w:pStyle w:val="PARAGRAPHA"/>
      </w:pPr>
      <w:r>
        <w:t xml:space="preserve">The application site forms part of the wider retail park. It is not a protected employment site and does not have any designation or protection within the current OLP.   A degree of employment is provided as part of the current retail use, a total of </w:t>
      </w:r>
      <w:r w:rsidR="000123C3">
        <w:t>28</w:t>
      </w:r>
      <w:r>
        <w:t xml:space="preserve"> jobs full time equivalent (FTE), which also sits outside the main City Centre retail area and Botley district shopping centre.  R&amp;D and office use now fall within the Class E use and therefore the current warehouse could be converted to this use without requiring planning permission.  The </w:t>
      </w:r>
      <w:r w:rsidR="002D6227" w:rsidRPr="00EB3BB3">
        <w:t xml:space="preserve">Botley Road Retail Park </w:t>
      </w:r>
      <w:r>
        <w:t>Development Brief</w:t>
      </w:r>
      <w:r w:rsidR="00EF2ADC">
        <w:t xml:space="preserve"> </w:t>
      </w:r>
      <w:r w:rsidR="00FE241F">
        <w:t xml:space="preserve">(DB) </w:t>
      </w:r>
      <w:r w:rsidR="00EF2ADC">
        <w:t>aims</w:t>
      </w:r>
      <w:r>
        <w:t xml:space="preserve"> to guide development within the Botley Road Retail Park area within the Technical Advice Note 7</w:t>
      </w:r>
      <w:r w:rsidR="00EF2ADC">
        <w:t xml:space="preserve">. The </w:t>
      </w:r>
      <w:r w:rsidR="008E34B4">
        <w:t>document</w:t>
      </w:r>
      <w:r>
        <w:t xml:space="preserve"> recognises changing retail trends and the need to support and manage new development in the area.  It recognises the site has potential to add to the capacity to accommodate the demand for new R&amp;D uses.   </w:t>
      </w:r>
    </w:p>
    <w:p w14:paraId="408B872A" w14:textId="0E14A859" w:rsidR="001254DD" w:rsidRDefault="001254DD" w:rsidP="001254DD">
      <w:pPr>
        <w:pStyle w:val="PARAGRAPHA"/>
      </w:pPr>
      <w:r>
        <w:t xml:space="preserve">The Oxford Local Plan recognises at para 128 that Oxford has one of the highest concentrations of knowledge intensive businesses in the UK. It has the fastest growing and one of the best educated workforces in the country and is the main centre of research and spin outs in the county. The Local Plan supports the growth of these sectors and puts in place measures to manage the effects of success. The Oxfordshire Strategic Economic Plan (2023) sets out the long-term vision and ambitions for economic growth in the County, to enable business to thrive, encourage innovation and widen opportunities and jobs, secured resilient </w:t>
      </w:r>
      <w:bookmarkStart w:id="8" w:name="_Int_0hXEBsOx"/>
      <w:proofErr w:type="gramStart"/>
      <w:r>
        <w:t>infrastructure</w:t>
      </w:r>
      <w:bookmarkEnd w:id="8"/>
      <w:proofErr w:type="gramEnd"/>
      <w:r>
        <w:t xml:space="preserve"> and ensure that Oxfordshire’s places are sustainable and inclusive, and that local communities flourish.  The Oxfordshire Local Industrial Strategy (2019) looks to position Oxfordshire as one of the top 3 global innovation ecosystems highlighting the County’s world leading science and technology cluster.  Oxford’s Economic Strategy 2022-2032 states that a lack of R&amp;D and flexible office space remains one of the biggest barriers to growth within Oxford. </w:t>
      </w:r>
    </w:p>
    <w:p w14:paraId="43CD295A" w14:textId="162E4A3F" w:rsidR="001254DD" w:rsidRDefault="001254DD" w:rsidP="001254DD">
      <w:pPr>
        <w:pStyle w:val="PARAGRAPHA"/>
      </w:pPr>
      <w:r>
        <w:lastRenderedPageBreak/>
        <w:t xml:space="preserve">The application </w:t>
      </w:r>
      <w:r w:rsidR="002D6227">
        <w:t>i</w:t>
      </w:r>
      <w:r>
        <w:t xml:space="preserve">s supported by a Market </w:t>
      </w:r>
      <w:r w:rsidR="00EF2ADC">
        <w:t>N</w:t>
      </w:r>
      <w:r>
        <w:t xml:space="preserve">eeds </w:t>
      </w:r>
      <w:r w:rsidR="00EF2ADC">
        <w:t>A</w:t>
      </w:r>
      <w:r>
        <w:t>ssessment and an Economic Statement.  It states that Oxford’s R&amp;D lab space is driven by Science and technology R&amp;D intensity, where Oxford is ranked 3rd in the world; £20.3 billion in capital investment into the Oxford science ecosystem from 2019 to May 2024; the University of Oxford being ranked number 1 in world which has produced 210 spin outs since 2011, the highest of all UK universities over this period; growth in the UK’s shared of R&amp;D based businesses from 14% in 2015 to 24% in 2022.   High rises in lab rent over the last 10years shows that strong demand from occupiers and reflects the drivers of growth but also indicates there is a shortage of lab space, this creates risk that lab space will become unaffordable and thus occupiers will go elsewhere.</w:t>
      </w:r>
    </w:p>
    <w:p w14:paraId="30B84C65" w14:textId="1F229348" w:rsidR="001254DD" w:rsidRDefault="001254DD" w:rsidP="001254DD">
      <w:pPr>
        <w:pStyle w:val="PARAGRAPHA"/>
      </w:pPr>
      <w:r>
        <w:t>The proposed development, together with the new lab space proposed adjacent 24/02371/FUL and at 234 Botley Road (24/02361/FUL)</w:t>
      </w:r>
      <w:r w:rsidR="00EF2ADC">
        <w:t xml:space="preserve"> (please note: at time of writing these applications have not yet been determined) </w:t>
      </w:r>
      <w:r>
        <w:t>would contribute towards Oxford</w:t>
      </w:r>
      <w:r w:rsidR="00C56488">
        <w:t>’s</w:t>
      </w:r>
      <w:r>
        <w:t xml:space="preserve"> future growth and aim of being a leading innovation cluster in a highly sustainable location.  Whilst speculative</w:t>
      </w:r>
      <w:r w:rsidR="00C56488">
        <w:t xml:space="preserve">, the development </w:t>
      </w:r>
      <w:r>
        <w:t xml:space="preserve">would provide a range of tenancy sizes, which would cater to companies at various stages of their growth within a new knowledge and economy cluster together with other approved and occupied R&amp;D development nearby.  </w:t>
      </w:r>
    </w:p>
    <w:p w14:paraId="29578B58" w14:textId="03CF86B9" w:rsidR="001254DD" w:rsidRDefault="001254DD" w:rsidP="001254DD">
      <w:pPr>
        <w:pStyle w:val="PARAGRAPHA"/>
      </w:pPr>
      <w:r>
        <w:t xml:space="preserve">The development would provide a maximum of </w:t>
      </w:r>
      <w:r w:rsidR="00265994">
        <w:t>522</w:t>
      </w:r>
      <w:r>
        <w:t xml:space="preserve"> jobs (FTE), and a net increase of </w:t>
      </w:r>
      <w:r w:rsidR="00265994">
        <w:t>494,</w:t>
      </w:r>
      <w:r>
        <w:t xml:space="preserve"> for Oxford and the economy </w:t>
      </w:r>
      <w:proofErr w:type="gramStart"/>
      <w:r>
        <w:t>as a whole once</w:t>
      </w:r>
      <w:proofErr w:type="gramEnd"/>
      <w:r>
        <w:t xml:space="preserve"> operational.  </w:t>
      </w:r>
      <w:r w:rsidR="002323BA">
        <w:t>J</w:t>
      </w:r>
      <w:r>
        <w:t xml:space="preserve">obs </w:t>
      </w:r>
      <w:r w:rsidR="002323BA">
        <w:t>would also be created</w:t>
      </w:r>
      <w:r>
        <w:t xml:space="preserve"> during the demolition and construction period, which would also contribute towards the local economy, secured within a Community Employment Plan.  This could be secured via a S106 legal agreement.</w:t>
      </w:r>
    </w:p>
    <w:p w14:paraId="1E8981D8" w14:textId="120A5779" w:rsidR="001254DD" w:rsidRDefault="001254DD" w:rsidP="001254DD">
      <w:pPr>
        <w:pStyle w:val="PARAGRAPHA"/>
      </w:pPr>
      <w:r>
        <w:t>Notwithstanding Oxford’s acute need for housing, the site is considered unsuitable for residential development due to the fact it is lies partially within and surrounded by Flood Zone 3 (FZ3) which is considered unsuitable for such a high risk and vulnerable use.   Employment uses are considered acceptable in this location providing existing flood storage areas are maintained and further flood risk mitigated (see additional consideration of this in the Flood Risk and Drainage section in the report below).</w:t>
      </w:r>
    </w:p>
    <w:p w14:paraId="1C46EAE7" w14:textId="77777777" w:rsidR="001254DD" w:rsidRDefault="001254DD" w:rsidP="001254DD">
      <w:pPr>
        <w:pStyle w:val="PARAGRAPHA"/>
      </w:pPr>
      <w:r>
        <w:t xml:space="preserve">Policy V1 of the Oxford Local Plan 2036 states that proposals for development of town centres uses outside a centre must demonstrate compliance with the ‘sequential test’. Furthermore, planning applications for retail and leisure development outside centres which are 350m2 (gross) or more, must be accompanied by an ‘impact assessment’ and as part of such an assessment, demonstrate with evidence that there will be no adverse impact on the vitality and viability of the existing centres, and that good accessibility is available for walking, cycling and public transport. </w:t>
      </w:r>
    </w:p>
    <w:p w14:paraId="67AE5291" w14:textId="5AE42D02" w:rsidR="001254DD" w:rsidRDefault="001254DD" w:rsidP="001254DD">
      <w:pPr>
        <w:pStyle w:val="PARAGRAPHA"/>
      </w:pPr>
      <w:r>
        <w:t>As the development falls within Class E use class which now includes</w:t>
      </w:r>
      <w:r w:rsidR="44449B7A">
        <w:t>,</w:t>
      </w:r>
      <w:r>
        <w:t xml:space="preserve"> amongst other things</w:t>
      </w:r>
      <w:r w:rsidR="1DE5ECDA">
        <w:t>,</w:t>
      </w:r>
      <w:r>
        <w:t xml:space="preserve"> retail and office use a sequential test is required.  National retail context has changed significantly in the last five years with more online shopping and impacts of the Covid pandemic, cost of living crisis and reduction in economic growth rates.  Consequently</w:t>
      </w:r>
      <w:r w:rsidR="00020886">
        <w:t>,</w:t>
      </w:r>
      <w:r>
        <w:t xml:space="preserve"> there is limited demand for additional retail floorspace. The Oxford Retail and Leisure Study (ORLS) confirms an excess of </w:t>
      </w:r>
      <w:r>
        <w:lastRenderedPageBreak/>
        <w:t xml:space="preserve">retail floorspace until after 2032. As such the loss of this retail would not significantly impact on the City Centre retail provision.   </w:t>
      </w:r>
    </w:p>
    <w:p w14:paraId="25A27CCA" w14:textId="77777777" w:rsidR="001254DD" w:rsidRDefault="001254DD" w:rsidP="001254DD">
      <w:pPr>
        <w:pStyle w:val="PARAGRAPHA"/>
      </w:pPr>
      <w:r>
        <w:t xml:space="preserve">The submitted sequential test assessment demonstrates that there is no sequentially preferable site that could accommodate the proposed development and as such accords with V1.  It is acknowledged that the ability to provide R&amp;D within the City Centre is problematic due to availability of sites, constraints of the historic core, plot sizes and sensitivity to heights within this area.  </w:t>
      </w:r>
    </w:p>
    <w:p w14:paraId="2531303F" w14:textId="0C790228" w:rsidR="001254DD" w:rsidRDefault="001254DD" w:rsidP="001254DD">
      <w:pPr>
        <w:pStyle w:val="PARAGRAPHA"/>
      </w:pPr>
      <w:r>
        <w:t>In conclusion</w:t>
      </w:r>
      <w:r w:rsidR="00C56488">
        <w:t>,</w:t>
      </w:r>
      <w:r>
        <w:t xml:space="preserve"> it is considered that the development would make best and most efficient use of the site and intensify the existing employment use.  The development presents an opportunity to deliver high quality lab and innovation spaces and in a high sustainable location close to the City Centre.  In accordance with para 125 of the NPPF, the re-development of brownfield land to meet the identified need for Oxfords economic growth is given substantial weight in this case.   </w:t>
      </w:r>
    </w:p>
    <w:p w14:paraId="36558250" w14:textId="77777777" w:rsidR="00922237" w:rsidRDefault="00922237" w:rsidP="00922237">
      <w:pPr>
        <w:pStyle w:val="CONSIDERATIONSHEADINGS"/>
        <w:rPr>
          <w:iCs/>
        </w:rPr>
      </w:pPr>
      <w:r>
        <w:t>Design</w:t>
      </w:r>
    </w:p>
    <w:p w14:paraId="097514BA" w14:textId="25F293ED" w:rsidR="00922237" w:rsidRPr="00AA6C5D" w:rsidRDefault="00922237" w:rsidP="00615A83">
      <w:pPr>
        <w:pStyle w:val="PARAGRAPHA"/>
        <w:rPr>
          <w:lang w:val="en-US"/>
        </w:rPr>
      </w:pPr>
      <w:r w:rsidRPr="00E403FB">
        <w:rPr>
          <w:lang w:val="en-US"/>
        </w:rPr>
        <w:t>In relation to design</w:t>
      </w:r>
      <w:r w:rsidR="00C56488">
        <w:rPr>
          <w:lang w:val="en-US"/>
        </w:rPr>
        <w:t>,</w:t>
      </w:r>
      <w:r w:rsidRPr="00E403FB">
        <w:rPr>
          <w:lang w:val="en-US"/>
        </w:rPr>
        <w:t xml:space="preserve"> the NPPF </w:t>
      </w:r>
      <w:proofErr w:type="spellStart"/>
      <w:r w:rsidRPr="00E403FB">
        <w:rPr>
          <w:lang w:val="en-US"/>
        </w:rPr>
        <w:t>emphasises</w:t>
      </w:r>
      <w:proofErr w:type="spellEnd"/>
      <w:r w:rsidRPr="00E403FB">
        <w:rPr>
          <w:lang w:val="en-US"/>
        </w:rPr>
        <w:t xml:space="preserve"> that high quality buildings are fundamental to achieving sustainable development and good design creates better places in which to live and work and helps make development acceptable to communities. New development should function well, be visually attractive, sympathetic to local character and history, establish or maintain a strong sense of place, </w:t>
      </w:r>
      <w:proofErr w:type="spellStart"/>
      <w:r w:rsidRPr="00E403FB">
        <w:rPr>
          <w:lang w:val="en-US"/>
        </w:rPr>
        <w:t>optimise</w:t>
      </w:r>
      <w:proofErr w:type="spellEnd"/>
      <w:r w:rsidRPr="00E403FB">
        <w:rPr>
          <w:lang w:val="en-US"/>
        </w:rPr>
        <w:t xml:space="preserve"> the potential of the </w:t>
      </w:r>
      <w:proofErr w:type="gramStart"/>
      <w:r w:rsidRPr="00E403FB">
        <w:rPr>
          <w:lang w:val="en-US"/>
        </w:rPr>
        <w:t>site</w:t>
      </w:r>
      <w:proofErr w:type="gramEnd"/>
      <w:r w:rsidRPr="00E403FB">
        <w:rPr>
          <w:lang w:val="en-US"/>
        </w:rPr>
        <w:t xml:space="preserve"> and create places that are safe, inclusive and accessible and which promote health and well-being.</w:t>
      </w:r>
    </w:p>
    <w:p w14:paraId="6BA8D8FE" w14:textId="77777777" w:rsidR="00922237" w:rsidRPr="00E403FB" w:rsidRDefault="00922237" w:rsidP="00615A83">
      <w:pPr>
        <w:pStyle w:val="PARAGRAPHA"/>
        <w:rPr>
          <w:lang w:val="en-US"/>
        </w:rPr>
      </w:pPr>
      <w:r w:rsidRPr="00E403FB">
        <w:rPr>
          <w:lang w:val="en-US"/>
        </w:rPr>
        <w:t>In considering the impact of a proposed development on the significance of a designated heritage asset, great weight should be given to the asset’s conservation (and the more important the asset, the greater the weight should be). This is irrespective of whether any potential harm amounts to substantial harm, total loss or less than substantial harm to its significance.</w:t>
      </w:r>
      <w:r>
        <w:rPr>
          <w:lang w:val="en-US"/>
        </w:rPr>
        <w:t xml:space="preserve"> </w:t>
      </w:r>
      <w:r w:rsidRPr="00E403FB">
        <w:rPr>
          <w:lang w:val="en-US"/>
        </w:rPr>
        <w:t xml:space="preserve"> Any harm to, or loss of, the significance of a designated heritage asset (from its alteration or destruction, or from development within its setting), should require clear and convincing justification. </w:t>
      </w:r>
    </w:p>
    <w:p w14:paraId="479975AB" w14:textId="77777777" w:rsidR="00922237" w:rsidRPr="00E403FB" w:rsidRDefault="00922237" w:rsidP="00615A83">
      <w:pPr>
        <w:pStyle w:val="PARAGRAPHA"/>
        <w:rPr>
          <w:lang w:val="en-US"/>
        </w:rPr>
      </w:pPr>
      <w:r w:rsidRPr="00E403FB">
        <w:rPr>
          <w:lang w:val="en-US"/>
        </w:rPr>
        <w:t xml:space="preserve">Development proposals that would lead to substantial harm or result in total loss of the significance of a designated heritage asset should be refused unless it can be demonstrated that the substantial harm or total loss is necessary to achieve substantial public benefits that outweigh that harm.  </w:t>
      </w:r>
      <w:r w:rsidRPr="003A10D7">
        <w:t>Where development would lead to less than substantial harm to the significance of a designated heritage asset that harm should be weighed against any public benefits the proposed development may offer, including securing its optimum viable use</w:t>
      </w:r>
      <w:r>
        <w:t>.</w:t>
      </w:r>
    </w:p>
    <w:p w14:paraId="65440273" w14:textId="77777777" w:rsidR="00922237" w:rsidRPr="00AA6C5D" w:rsidRDefault="00922237" w:rsidP="00615A83">
      <w:pPr>
        <w:pStyle w:val="PARAGRAPHA"/>
      </w:pPr>
      <w:r w:rsidRPr="002D2CCE">
        <w:t xml:space="preserve">Sections 66 and 72 of the Planning (Listed Buildings and Conservation Areas) Act 1990 require local planning authorities to have special regard to the desirability of preserving a listed building or its setting or any features of special architectural or historic interest which it possesses and the character or appearance of any conservation area respectively.  Case law has made clear that considerable importance and weight must be given to the desirability of preserving the listed </w:t>
      </w:r>
      <w:r w:rsidRPr="002D2CCE">
        <w:lastRenderedPageBreak/>
        <w:t>buildings and their setting when carrying out the balancing exercise (of weighing harm against other planning considerations).</w:t>
      </w:r>
    </w:p>
    <w:p w14:paraId="7D1EF41A" w14:textId="77777777" w:rsidR="00922237" w:rsidRPr="00785BE3" w:rsidRDefault="00922237" w:rsidP="00615A83">
      <w:pPr>
        <w:pStyle w:val="PARAGRAPHA"/>
      </w:pPr>
      <w:r w:rsidRPr="002F4AE6">
        <w:t>Policies DH1 and DH3 of the OLP are consistent with the NPPF because they include the balancing exercise identified</w:t>
      </w:r>
      <w:r>
        <w:t xml:space="preserve"> above. </w:t>
      </w:r>
      <w:r w:rsidRPr="00785BE3">
        <w:t xml:space="preserve">Policy DH1 of the OLP requires new development to be of high quality that creates or enhances local distinctiveness and is inspired and informed by the unique opportunities and constraints of the site and its setting.  </w:t>
      </w:r>
      <w:r w:rsidRPr="002D2CCE">
        <w:t xml:space="preserve">DH3 states that planning permission will be granted for development that respects and draws inspiration from Oxford’s unique historic environment (above and below ground), responding positively to the significance character and distinctiveness of the heritage asset and locality. </w:t>
      </w:r>
      <w:r>
        <w:t xml:space="preserve"> Where development affects </w:t>
      </w:r>
      <w:r w:rsidRPr="00785BE3">
        <w:t xml:space="preserve">the significance of designated heritage assets, great weight will be given to the conservation of that asset and to the setting of the asset where it contributes to that significance or appreciation of that significance.    Substantial harm to or loss of Grade II listed buildings, or Grade II registered parks or gardens, should be exceptional. Substantial harm to or loss of assets of the highest significance, notably scheduled monuments, Grade </w:t>
      </w:r>
      <w:proofErr w:type="gramStart"/>
      <w:r w:rsidRPr="00785BE3">
        <w:t>I</w:t>
      </w:r>
      <w:proofErr w:type="gramEnd"/>
      <w:r w:rsidRPr="00785BE3">
        <w:t xml:space="preserve"> and II* listed buildings, Grade I and II* registered parks and gardens, should be wholly exceptional.  Development that will lead to substantial harm to or loss of the significance of a designated heritage asset, planning permission will only be granted if it meets the tests set out in the policy.  Where a development proposal will lead to less than substantial harm to a designated heritage asset, this harm must be weighed against the public benefits of the proposal.  </w:t>
      </w:r>
    </w:p>
    <w:p w14:paraId="27879317" w14:textId="77777777" w:rsidR="00922237" w:rsidRPr="00785BE3" w:rsidRDefault="00922237" w:rsidP="00615A83">
      <w:pPr>
        <w:pStyle w:val="PARAGRAPHA"/>
      </w:pPr>
      <w:r w:rsidRPr="002D2CCE">
        <w:t xml:space="preserve">Policy DH2 of the Oxford Local Plan 2036 states that planning permission will not be granted for any building or structure that would harm the special significance of Oxford’s historic skyline. The area within a </w:t>
      </w:r>
      <w:proofErr w:type="gramStart"/>
      <w:r w:rsidRPr="002D2CCE">
        <w:t>1,200 metre</w:t>
      </w:r>
      <w:proofErr w:type="gramEnd"/>
      <w:r w:rsidRPr="002D2CCE">
        <w:t xml:space="preserve"> radius of Carfax tower (the Historic Core Area) contains all the buildings that comprise the historic skyline, so new developments that exceed 18.2 m (60 ft) in height or ordnance datum (height above sea level) 79.3 m (260 ft) (whichever is the lower) are likely to intrude into the skyline. Development above this height should be limited in bulk and must be of the highest design quality.</w:t>
      </w:r>
    </w:p>
    <w:p w14:paraId="1722A6C2" w14:textId="77777777" w:rsidR="00922237" w:rsidRPr="00785BE3" w:rsidRDefault="00922237" w:rsidP="00615A83">
      <w:pPr>
        <w:pStyle w:val="PARAGRAPHA"/>
      </w:pPr>
      <w:r w:rsidRPr="002D2CCE">
        <w:t xml:space="preserve">Policy RE5 states that the Council seeks to promote strong, </w:t>
      </w:r>
      <w:proofErr w:type="gramStart"/>
      <w:r w:rsidRPr="002D2CCE">
        <w:t>vibrant</w:t>
      </w:r>
      <w:proofErr w:type="gramEnd"/>
      <w:r w:rsidRPr="002D2CCE">
        <w:t xml:space="preserve"> and healthy communities and reduce health inequalities. Proposals that help to deliver these aims through the development of environments which encourage healthier day-to-day behaviours and are supported by local services and community networks to sustain health, social and cultural wellbeing will be supported. Developments must incorporate measures that will contribute to healthier communities and reduce health inequalities.  All major developments will require a Health Impact Assessment to be submitted, which should include details of implementation and monitoring. This must provide the information outlined in the template provided at Appendix 4.</w:t>
      </w:r>
    </w:p>
    <w:p w14:paraId="27642C4E" w14:textId="5F12A12A" w:rsidR="00922237" w:rsidRDefault="00922237" w:rsidP="00615A83">
      <w:pPr>
        <w:pStyle w:val="PARAGRAPHA"/>
      </w:pPr>
      <w:r w:rsidRPr="002D2CCE">
        <w:t xml:space="preserve">Standards of amenity (the attractiveness of a place) are major factors in the health and quality of life of all those who live, </w:t>
      </w:r>
      <w:proofErr w:type="gramStart"/>
      <w:r w:rsidRPr="002D2CCE">
        <w:t>work</w:t>
      </w:r>
      <w:proofErr w:type="gramEnd"/>
      <w:r w:rsidRPr="002D2CCE">
        <w:t xml:space="preserve"> and visit Oxford.  Policy RE7 is an all-encompassing policy covering different aspects to ensure a standard of amenity. Development should protect amenity, not result in unacceptable transport impacts affecting communities, </w:t>
      </w:r>
      <w:proofErr w:type="gramStart"/>
      <w:r w:rsidRPr="002D2CCE">
        <w:t>occupiers</w:t>
      </w:r>
      <w:proofErr w:type="gramEnd"/>
      <w:r w:rsidRPr="002D2CCE">
        <w:t xml:space="preserve"> and neighbours, and provide mitigation measures where necessary.  Policy H8 states that for developments of 20 or more </w:t>
      </w:r>
      <w:r w:rsidRPr="002D2CCE">
        <w:lastRenderedPageBreak/>
        <w:t xml:space="preserve">student bedrooms, the design must include indoor communal amenity space for students to gather and socialise. </w:t>
      </w:r>
    </w:p>
    <w:p w14:paraId="68BDBEF1" w14:textId="0745E7A6" w:rsidR="008E50EE" w:rsidRDefault="008E50EE" w:rsidP="008E50EE">
      <w:pPr>
        <w:pStyle w:val="PARAGRAPHA"/>
      </w:pPr>
      <w:r w:rsidRPr="008E50EE">
        <w:t xml:space="preserve">In addition to the Local Plan, the Botley Road Retail Park Development Brief (DB) for the whole Botley Road Retail Park sets out parameters for any new development including guidance on constraints, overall heights, </w:t>
      </w:r>
      <w:proofErr w:type="gramStart"/>
      <w:r w:rsidRPr="008E50EE">
        <w:t>views</w:t>
      </w:r>
      <w:proofErr w:type="gramEnd"/>
      <w:r w:rsidRPr="008E50EE">
        <w:t xml:space="preserve"> and aspirations for change such enhanced public realm along Botley Road and more green spaces.  </w:t>
      </w:r>
    </w:p>
    <w:p w14:paraId="49047F48" w14:textId="77777777" w:rsidR="00922237" w:rsidRPr="007B5E3F" w:rsidRDefault="00922237" w:rsidP="00615A83">
      <w:pPr>
        <w:pStyle w:val="PARAGRAPHA"/>
        <w:numPr>
          <w:ilvl w:val="0"/>
          <w:numId w:val="0"/>
        </w:numPr>
        <w:ind w:left="432"/>
        <w:rPr>
          <w:i/>
          <w:iCs/>
        </w:rPr>
      </w:pPr>
      <w:r w:rsidRPr="007B5E3F">
        <w:rPr>
          <w:i/>
          <w:iCs/>
        </w:rPr>
        <w:t xml:space="preserve">Heritage </w:t>
      </w:r>
      <w:proofErr w:type="spellStart"/>
      <w:r w:rsidRPr="007B5E3F">
        <w:rPr>
          <w:i/>
          <w:iCs/>
        </w:rPr>
        <w:t>Signficance</w:t>
      </w:r>
      <w:proofErr w:type="spellEnd"/>
    </w:p>
    <w:p w14:paraId="76B80276" w14:textId="06C24176" w:rsidR="001167DF" w:rsidRPr="001167DF" w:rsidRDefault="00922237" w:rsidP="001167DF">
      <w:pPr>
        <w:pStyle w:val="PARAGRAPHA"/>
      </w:pPr>
      <w:r w:rsidRPr="00D920C1">
        <w:t xml:space="preserve">Oxford </w:t>
      </w:r>
      <w:r w:rsidR="001167DF" w:rsidRPr="001167DF">
        <w:t xml:space="preserve">City itself is nationally important and a significant heritage asset. The rural setting of Oxford is considered to make an important contribution to its historical significance.   The various streams of the </w:t>
      </w:r>
      <w:proofErr w:type="gramStart"/>
      <w:r w:rsidR="001167DF" w:rsidRPr="001167DF">
        <w:t>River</w:t>
      </w:r>
      <w:proofErr w:type="gramEnd"/>
      <w:r w:rsidR="001167DF" w:rsidRPr="001167DF">
        <w:t xml:space="preserve"> Thames are visible and marked by the riparian, river edge vegetation that grows along their banks. The course of these streams </w:t>
      </w:r>
      <w:proofErr w:type="gramStart"/>
      <w:r w:rsidR="001167DF" w:rsidRPr="001167DF">
        <w:t>are</w:t>
      </w:r>
      <w:proofErr w:type="gramEnd"/>
      <w:r w:rsidR="001167DF" w:rsidRPr="001167DF">
        <w:t xml:space="preserve"> visible by this vegetation from the medieval core of the city.  The western hills, the </w:t>
      </w:r>
      <w:proofErr w:type="spellStart"/>
      <w:r w:rsidR="001167DF" w:rsidRPr="001167DF">
        <w:t>coralian</w:t>
      </w:r>
      <w:proofErr w:type="spellEnd"/>
      <w:r w:rsidR="001167DF" w:rsidRPr="001167DF">
        <w:t xml:space="preserve"> limestone outcrops that rise to the west of the site offer views back to the city and its distinct and celebrated skyline, an extremely valuable feature that is comprised of the tall built elements, </w:t>
      </w:r>
      <w:proofErr w:type="gramStart"/>
      <w:r w:rsidR="001167DF" w:rsidRPr="001167DF">
        <w:t>spires</w:t>
      </w:r>
      <w:proofErr w:type="gramEnd"/>
      <w:r w:rsidR="001167DF" w:rsidRPr="001167DF">
        <w:t xml:space="preserve"> and towers of a number of individual listed buildings that tell the story of Oxford’s evolution and cultural development from the C9 to the C21. The hills also provide the background to views out of the city across its significant landscape. </w:t>
      </w:r>
    </w:p>
    <w:p w14:paraId="0C435AE9" w14:textId="77777777" w:rsidR="001167DF" w:rsidRPr="001167DF" w:rsidRDefault="001167DF" w:rsidP="001167DF">
      <w:pPr>
        <w:pStyle w:val="PARAGRAPHA"/>
        <w:numPr>
          <w:ilvl w:val="0"/>
          <w:numId w:val="0"/>
        </w:numPr>
        <w:ind w:left="426"/>
        <w:rPr>
          <w:iCs/>
          <w:u w:val="single"/>
        </w:rPr>
      </w:pPr>
      <w:r w:rsidRPr="001167DF">
        <w:rPr>
          <w:iCs/>
          <w:u w:val="single"/>
        </w:rPr>
        <w:t>Oxford Skyline</w:t>
      </w:r>
    </w:p>
    <w:p w14:paraId="0F0361CF" w14:textId="77777777" w:rsidR="001167DF" w:rsidRPr="001167DF" w:rsidRDefault="001167DF" w:rsidP="001167DF">
      <w:pPr>
        <w:pStyle w:val="PARAGRAPHA"/>
      </w:pPr>
      <w:r w:rsidRPr="001167DF">
        <w:t xml:space="preserve">Significance as a distinctive visual feature made up of key, tall elements of individual listed buildings many of the highest architectural significance that collectively form a composition that has cultural, historic communal as well as aesthetic value. The individual elements mark or identify the history or evolution of Oxford from the C9 St George’s Tower through to the late C20 early C21 Said School Ziggurat importantly providing the observer with more than an aesthetic experience but also one that </w:t>
      </w:r>
      <w:proofErr w:type="gramStart"/>
      <w:r w:rsidRPr="001167DF">
        <w:t>makes reference</w:t>
      </w:r>
      <w:proofErr w:type="gramEnd"/>
      <w:r w:rsidRPr="001167DF">
        <w:t xml:space="preserve"> to cultural events. The skyline has a wide setting in which it is experienced and which in turn contributes to its significance. The overall significance </w:t>
      </w:r>
      <w:proofErr w:type="gramStart"/>
      <w:r w:rsidRPr="001167DF">
        <w:t>is considered to be</w:t>
      </w:r>
      <w:proofErr w:type="gramEnd"/>
      <w:r w:rsidRPr="001167DF">
        <w:t xml:space="preserve"> extremely high.</w:t>
      </w:r>
    </w:p>
    <w:p w14:paraId="0FCBE86A" w14:textId="77777777" w:rsidR="001167DF" w:rsidRPr="001167DF" w:rsidRDefault="001167DF" w:rsidP="001167DF">
      <w:pPr>
        <w:pStyle w:val="PARAGRAPHA"/>
        <w:numPr>
          <w:ilvl w:val="0"/>
          <w:numId w:val="0"/>
        </w:numPr>
        <w:ind w:left="426"/>
        <w:rPr>
          <w:iCs/>
          <w:u w:val="single"/>
        </w:rPr>
      </w:pPr>
      <w:r w:rsidRPr="001167DF">
        <w:rPr>
          <w:iCs/>
          <w:u w:val="single"/>
        </w:rPr>
        <w:t>Central Conservation Area</w:t>
      </w:r>
    </w:p>
    <w:p w14:paraId="1C9FF66A" w14:textId="7BEEDB29" w:rsidR="001167DF" w:rsidRPr="001167DF" w:rsidRDefault="001167DF" w:rsidP="001167DF">
      <w:pPr>
        <w:pStyle w:val="PARAGRAPHA"/>
      </w:pPr>
      <w:r w:rsidRPr="001167DF">
        <w:t xml:space="preserve"> The Central Conservation Area Appraisal states that </w:t>
      </w:r>
      <w:r w:rsidR="00C56488">
        <w:t>Oxford’s “</w:t>
      </w:r>
      <w:r w:rsidRPr="001167DF">
        <w:t>history, its architecture, its townscape and its setting within the landscapes combine harmoniously, and frequently spectacularly, to convey a strong sense of the specific nature of the city.”</w:t>
      </w:r>
    </w:p>
    <w:p w14:paraId="3FBCF40F" w14:textId="77777777" w:rsidR="001167DF" w:rsidRPr="001167DF" w:rsidRDefault="001167DF" w:rsidP="001167DF">
      <w:pPr>
        <w:pStyle w:val="PARAGRAPHA"/>
      </w:pPr>
      <w:r w:rsidRPr="001167DF">
        <w:t xml:space="preserve">The Central (City and University) Conservation area comprises the medieval and post-medieval built environment of Oxford. Oxford developed on the river gravel terraces of the Thames and Cherwell rivers, and it is surrounded by the distinctive landscape in which those gravel terraces developed. There is therefore a strong and extremely important connection between Oxford and its surrounding landscape setting. This connection applies to the Central Conservation Area. </w:t>
      </w:r>
    </w:p>
    <w:p w14:paraId="4EEBBC17" w14:textId="77777777" w:rsidR="001167DF" w:rsidRPr="001167DF" w:rsidRDefault="001167DF" w:rsidP="001167DF">
      <w:pPr>
        <w:pStyle w:val="PARAGRAPHA"/>
      </w:pPr>
      <w:r w:rsidRPr="001167DF">
        <w:t xml:space="preserve">The landscape features, the bifurcating streams of the rivers with their riparian landscape markers, the meadows and the ribbons of river edge vegetation </w:t>
      </w:r>
      <w:r w:rsidRPr="001167DF">
        <w:lastRenderedPageBreak/>
        <w:t xml:space="preserve">including willows and alders; the ridges of </w:t>
      </w:r>
      <w:proofErr w:type="spellStart"/>
      <w:r w:rsidRPr="001167DF">
        <w:t>Corallian</w:t>
      </w:r>
      <w:proofErr w:type="spellEnd"/>
      <w:r w:rsidRPr="001167DF">
        <w:t xml:space="preserve"> limestone outcrops that appear as wooded and agricultural field covered hillsides that rise above the river valleys all survive as distinctive features and are visible from places inside the boundary of the conservation area as well as offering long prospects of the conservation area, the buildings within it from their high locations. </w:t>
      </w:r>
    </w:p>
    <w:p w14:paraId="449B93A0" w14:textId="77777777" w:rsidR="001167DF" w:rsidRPr="001167DF" w:rsidRDefault="001167DF" w:rsidP="001167DF">
      <w:pPr>
        <w:pStyle w:val="PARAGRAPHA"/>
      </w:pPr>
      <w:r w:rsidRPr="001167DF">
        <w:t xml:space="preserve">These views contribute to the setting of the conservation area which in turn contributes to the significance of the heritage asset. </w:t>
      </w:r>
    </w:p>
    <w:p w14:paraId="1F7B2FBA" w14:textId="77777777" w:rsidR="001167DF" w:rsidRPr="001167DF" w:rsidRDefault="001167DF" w:rsidP="001167DF">
      <w:pPr>
        <w:pStyle w:val="PARAGRAPHA"/>
      </w:pPr>
      <w:r w:rsidRPr="001167DF">
        <w:t xml:space="preserve">The views and the important connection between the settlement and its landscape setting have been captured and continue to be captured in art, painting and photography and literature, including poetry and these events contribute to the value of the setting to the significance of the area designated as the Central Conservation Area. </w:t>
      </w:r>
    </w:p>
    <w:p w14:paraId="53E2BACD" w14:textId="77777777" w:rsidR="001167DF" w:rsidRPr="001167DF" w:rsidRDefault="001167DF" w:rsidP="001167DF">
      <w:pPr>
        <w:pStyle w:val="PARAGRAPHA"/>
      </w:pPr>
      <w:r w:rsidRPr="001167DF">
        <w:t xml:space="preserve">The overall conservation value or importance of the landscape surroundings is considered to the high and the contribution that this makes to the special character of the conservation area </w:t>
      </w:r>
      <w:proofErr w:type="gramStart"/>
      <w:r w:rsidRPr="001167DF">
        <w:t>is considered to be</w:t>
      </w:r>
      <w:proofErr w:type="gramEnd"/>
      <w:r w:rsidRPr="001167DF">
        <w:t xml:space="preserve"> significant. </w:t>
      </w:r>
    </w:p>
    <w:p w14:paraId="3C252835" w14:textId="77777777" w:rsidR="001167DF" w:rsidRPr="001167DF" w:rsidRDefault="001167DF" w:rsidP="001167DF">
      <w:pPr>
        <w:pStyle w:val="PARAGRAPHA"/>
        <w:numPr>
          <w:ilvl w:val="0"/>
          <w:numId w:val="0"/>
        </w:numPr>
        <w:ind w:left="426"/>
        <w:rPr>
          <w:iCs/>
          <w:u w:val="single"/>
        </w:rPr>
      </w:pPr>
      <w:r w:rsidRPr="001167DF">
        <w:rPr>
          <w:iCs/>
          <w:u w:val="single"/>
        </w:rPr>
        <w:t>Oxford Castle</w:t>
      </w:r>
    </w:p>
    <w:p w14:paraId="4C93C9EB" w14:textId="7C01786D" w:rsidR="00922237" w:rsidRDefault="001167DF" w:rsidP="001167DF">
      <w:pPr>
        <w:pStyle w:val="PARAGRAPHA"/>
      </w:pPr>
      <w:r w:rsidRPr="001167DF">
        <w:t xml:space="preserve">The core of the castle precinct is a scheduled ancient monument which is a heritage asset of the highest significance.  Within the precinct there are also </w:t>
      </w:r>
      <w:proofErr w:type="gramStart"/>
      <w:r w:rsidRPr="001167DF">
        <w:t>a number of</w:t>
      </w:r>
      <w:proofErr w:type="gramEnd"/>
      <w:r w:rsidRPr="001167DF">
        <w:t xml:space="preserve"> listed buildings including the defensive structures, the C9 or earlier castle motte or mound and the possibly earlier tower of St George’s Chapel both of which offer views across the landscape setting of these listed buildings. The individual listed buildings are of the highest significance being grade l listed.  The significance of the buildings is in part one of defensive architecture, watching and guarding over the landscape which in turn makes an important contribution to the setting of the heritage assets/listed buildings. </w:t>
      </w:r>
    </w:p>
    <w:p w14:paraId="5CB61143" w14:textId="77777777" w:rsidR="00922237" w:rsidRPr="00061B4B" w:rsidRDefault="00922237" w:rsidP="00615A83">
      <w:pPr>
        <w:pStyle w:val="PARAGRAPHA"/>
        <w:numPr>
          <w:ilvl w:val="0"/>
          <w:numId w:val="0"/>
        </w:numPr>
        <w:ind w:left="432"/>
        <w:rPr>
          <w:i/>
          <w:iCs/>
        </w:rPr>
      </w:pPr>
      <w:r w:rsidRPr="00061B4B">
        <w:rPr>
          <w:i/>
          <w:iCs/>
        </w:rPr>
        <w:t>Design and Heritage impact</w:t>
      </w:r>
    </w:p>
    <w:p w14:paraId="55A19103" w14:textId="72AA65A3" w:rsidR="0083658B" w:rsidRDefault="0083658B" w:rsidP="0083658B">
      <w:pPr>
        <w:pStyle w:val="PARAGRAPHA"/>
      </w:pPr>
      <w:r>
        <w:t>Amended plans were submitted during the application to address concerns about the materials, façade treatment, plant, and views.</w:t>
      </w:r>
    </w:p>
    <w:p w14:paraId="0E0A2504" w14:textId="063F3685" w:rsidR="008E34B4" w:rsidRDefault="008E34B4" w:rsidP="0083658B">
      <w:pPr>
        <w:pStyle w:val="PARAGRAPHA"/>
      </w:pPr>
      <w:r>
        <w:t xml:space="preserve">The proposed development would measure approximately </w:t>
      </w:r>
      <w:r w:rsidR="0044369B">
        <w:t>17.5m to parapet roof height and 21m to top of the plant screen, with the PV sitting approximately 0.5m above. To the rear the building would step down to Hinksey Meadows measuring approximately 12.5m high to the parapet of the roof terrace. It would measure approximately 49m long overall and 54m wide.</w:t>
      </w:r>
    </w:p>
    <w:p w14:paraId="078B13AA" w14:textId="671AD91E" w:rsidR="0083658B" w:rsidRDefault="0083658B">
      <w:pPr>
        <w:pStyle w:val="PARAGRAPHA"/>
      </w:pPr>
      <w:r>
        <w:t>The design is of a contemporary architectural form, the massing and scale broken up by centralised stair cores, variation in materials and inset windows</w:t>
      </w:r>
      <w:bookmarkStart w:id="9" w:name="_Hlk197168355"/>
      <w:r>
        <w:t>, see figure 3 below</w:t>
      </w:r>
      <w:bookmarkEnd w:id="9"/>
      <w:r>
        <w:t>. The main façade materials proposed are brick and metal panels in colour and tone to reflect the surrounding context and</w:t>
      </w:r>
      <w:r w:rsidR="0053336F">
        <w:t xml:space="preserve"> to </w:t>
      </w:r>
      <w:r>
        <w:t xml:space="preserve">also respond to </w:t>
      </w:r>
      <w:r w:rsidR="0053336F">
        <w:t xml:space="preserve">long distance </w:t>
      </w:r>
      <w:r>
        <w:t xml:space="preserve">views.  </w:t>
      </w:r>
      <w:r w:rsidR="001E23D0">
        <w:t>The roof combines a blue roof, which would attenuate water and sits below the buildings plant equipment</w:t>
      </w:r>
      <w:r w:rsidR="6A36B881">
        <w:t>,</w:t>
      </w:r>
      <w:r w:rsidR="001E23D0">
        <w:t xml:space="preserve"> with </w:t>
      </w:r>
      <w:r>
        <w:t xml:space="preserve">Photovoltaics (PV) </w:t>
      </w:r>
      <w:r w:rsidR="001E23D0">
        <w:t>sitting above</w:t>
      </w:r>
      <w:r>
        <w:t xml:space="preserve">.  The plant screen would be set back form the building edge and angled to articulate it and in a darker colour to help mitigate the visual impact in long distance views. </w:t>
      </w:r>
      <w:r w:rsidRPr="006F0526">
        <w:t xml:space="preserve"> </w:t>
      </w:r>
      <w:r>
        <w:t>A roof level terrace would offer views out over Hinksey Meadows.</w:t>
      </w:r>
    </w:p>
    <w:p w14:paraId="378AB5CA" w14:textId="6EF9F7AE" w:rsidR="00020886" w:rsidRDefault="0083658B" w:rsidP="00020886">
      <w:pPr>
        <w:pStyle w:val="PARAGRAPHA"/>
      </w:pPr>
      <w:r>
        <w:lastRenderedPageBreak/>
        <w:t xml:space="preserve">The development has been designed to respond to the proposed development to the north. It would share the access road from Lamarsh Road, together with </w:t>
      </w:r>
      <w:r w:rsidR="0053336F">
        <w:t>Jewson’s, sitting along the road and footpath edge</w:t>
      </w:r>
      <w:r w:rsidR="00497794">
        <w:t>.</w:t>
      </w:r>
      <w:r w:rsidR="00F83497">
        <w:t xml:space="preserve"> To the rear of the site would be an external water tank store and </w:t>
      </w:r>
      <w:r w:rsidR="003827CB">
        <w:t xml:space="preserve">liquid </w:t>
      </w:r>
      <w:r w:rsidR="00F83497">
        <w:t xml:space="preserve">nitrogen store.  Bin and bottled gas would be contained within the main building. </w:t>
      </w:r>
    </w:p>
    <w:p w14:paraId="2BB1D2C5" w14:textId="2D72CDE9" w:rsidR="00020886" w:rsidRPr="00020886" w:rsidRDefault="00FE241F" w:rsidP="00020886">
      <w:pPr>
        <w:pStyle w:val="PARAGRAPHA"/>
      </w:pPr>
      <w:r>
        <w:t xml:space="preserve">In relation to this site specifically, the DB advises a </w:t>
      </w:r>
      <w:r>
        <w:t xml:space="preserve">maximum </w:t>
      </w:r>
      <w:r>
        <w:t>building</w:t>
      </w:r>
      <w:r w:rsidR="00020886" w:rsidRPr="00020886">
        <w:rPr>
          <w:iCs/>
        </w:rPr>
        <w:t xml:space="preserve"> </w:t>
      </w:r>
      <w:r>
        <w:rPr>
          <w:iCs/>
        </w:rPr>
        <w:t xml:space="preserve">height of 11.3m.  </w:t>
      </w:r>
      <w:r w:rsidR="008E50EE" w:rsidRPr="00020886">
        <w:rPr>
          <w:iCs/>
        </w:rPr>
        <w:t>Suggested heights are those likely to be acceptable and should inform further rigorous testing and analysis to support individual development proposals that may come forward.</w:t>
      </w:r>
      <w:r w:rsidR="008E50EE">
        <w:rPr>
          <w:iCs/>
        </w:rPr>
        <w:t xml:space="preserve">  </w:t>
      </w:r>
      <w:proofErr w:type="gramStart"/>
      <w:r w:rsidR="00020886" w:rsidRPr="00020886">
        <w:rPr>
          <w:iCs/>
        </w:rPr>
        <w:t>In</w:t>
      </w:r>
      <w:proofErr w:type="gramEnd"/>
      <w:r w:rsidR="00020886" w:rsidRPr="00020886">
        <w:rPr>
          <w:iCs/>
        </w:rPr>
        <w:t xml:space="preserve"> accordance with the DB, as part of the pre-application and application process heights and appearance have been tested in views and revisions made where necessary.   </w:t>
      </w:r>
    </w:p>
    <w:p w14:paraId="5FEF8AFC" w14:textId="0B6936BC" w:rsidR="00020886" w:rsidRDefault="00020886" w:rsidP="00020886">
      <w:pPr>
        <w:pStyle w:val="PARAGRAPHA"/>
        <w:ind w:left="432"/>
        <w:rPr>
          <w:iCs/>
        </w:rPr>
      </w:pPr>
      <w:r>
        <w:rPr>
          <w:iCs/>
        </w:rPr>
        <w:t>It is acknowledged that the height would exceed the guidance height</w:t>
      </w:r>
      <w:r w:rsidR="0044369B">
        <w:rPr>
          <w:iCs/>
        </w:rPr>
        <w:t xml:space="preserve"> for this part of the retail park</w:t>
      </w:r>
      <w:r>
        <w:rPr>
          <w:iCs/>
        </w:rPr>
        <w:t xml:space="preserve"> in the DB.  However, the buildings have been designed to meet the required floor to ceiling heights for labs and provide a quantum of development that enables the site to come forward as flexible R&amp;D lab and office space, and in a way that also makes good use of the site</w:t>
      </w:r>
      <w:r w:rsidR="00497794">
        <w:rPr>
          <w:iCs/>
        </w:rPr>
        <w:t xml:space="preserve">, </w:t>
      </w:r>
      <w:r>
        <w:rPr>
          <w:iCs/>
        </w:rPr>
        <w:t xml:space="preserve"> provides new biodiverse </w:t>
      </w:r>
      <w:r w:rsidR="00497794">
        <w:rPr>
          <w:iCs/>
        </w:rPr>
        <w:t>tree and shrub planting across the site</w:t>
      </w:r>
      <w:r>
        <w:rPr>
          <w:iCs/>
        </w:rPr>
        <w:t>, reduces parking, with a significant improvement to the public realm</w:t>
      </w:r>
      <w:r w:rsidR="00061B4B">
        <w:rPr>
          <w:iCs/>
        </w:rPr>
        <w:t xml:space="preserve"> within the retail park</w:t>
      </w:r>
      <w:r>
        <w:rPr>
          <w:iCs/>
        </w:rPr>
        <w:t xml:space="preserve">.    In addition, the building heights and massing have been tested in views, see below, which has also </w:t>
      </w:r>
      <w:proofErr w:type="gramStart"/>
      <w:r>
        <w:rPr>
          <w:iCs/>
        </w:rPr>
        <w:t>taken into account</w:t>
      </w:r>
      <w:proofErr w:type="gramEnd"/>
      <w:r>
        <w:rPr>
          <w:iCs/>
        </w:rPr>
        <w:t xml:space="preserve"> other R&amp;D approved and under construction</w:t>
      </w:r>
      <w:r w:rsidR="008E50EE">
        <w:rPr>
          <w:iCs/>
        </w:rPr>
        <w:t xml:space="preserve">, </w:t>
      </w:r>
      <w:bookmarkStart w:id="10" w:name="_Hlk197937802"/>
      <w:r w:rsidR="008E50EE">
        <w:rPr>
          <w:iCs/>
        </w:rPr>
        <w:t>and proposed development under 24/02371/FUL</w:t>
      </w:r>
      <w:r>
        <w:rPr>
          <w:iCs/>
        </w:rPr>
        <w:t>.</w:t>
      </w:r>
      <w:bookmarkEnd w:id="10"/>
      <w:r>
        <w:rPr>
          <w:iCs/>
        </w:rPr>
        <w:t xml:space="preserve">  O</w:t>
      </w:r>
      <w:r w:rsidRPr="00C05A69">
        <w:rPr>
          <w:iCs/>
        </w:rPr>
        <w:t>n balance th</w:t>
      </w:r>
      <w:r>
        <w:rPr>
          <w:iCs/>
        </w:rPr>
        <w:t xml:space="preserve">erefore, </w:t>
      </w:r>
      <w:r w:rsidRPr="00C05A69">
        <w:rPr>
          <w:iCs/>
        </w:rPr>
        <w:t>it is considered</w:t>
      </w:r>
      <w:r>
        <w:rPr>
          <w:iCs/>
        </w:rPr>
        <w:t xml:space="preserve"> that </w:t>
      </w:r>
      <w:r w:rsidRPr="00C05A69">
        <w:rPr>
          <w:iCs/>
        </w:rPr>
        <w:t xml:space="preserve">exceedance of heights set out in the DB in this location is </w:t>
      </w:r>
      <w:r>
        <w:rPr>
          <w:iCs/>
        </w:rPr>
        <w:t>outweighed by</w:t>
      </w:r>
      <w:r w:rsidRPr="00C05A69">
        <w:rPr>
          <w:iCs/>
        </w:rPr>
        <w:t xml:space="preserve"> the benefits of the development</w:t>
      </w:r>
      <w:r w:rsidR="00061B4B">
        <w:rPr>
          <w:iCs/>
        </w:rPr>
        <w:t xml:space="preserve"> </w:t>
      </w:r>
      <w:bookmarkStart w:id="11" w:name="_Hlk197594435"/>
      <w:r w:rsidR="00061B4B">
        <w:rPr>
          <w:iCs/>
        </w:rPr>
        <w:t>including redevelopment of brownfield land.</w:t>
      </w:r>
    </w:p>
    <w:bookmarkEnd w:id="11"/>
    <w:p w14:paraId="03B3CF5A" w14:textId="77777777" w:rsidR="00020886" w:rsidRPr="0085313F" w:rsidRDefault="00020886" w:rsidP="00020886">
      <w:pPr>
        <w:pStyle w:val="PARAGRAPHA"/>
        <w:ind w:left="432"/>
        <w:rPr>
          <w:iCs/>
        </w:rPr>
      </w:pPr>
      <w:r w:rsidRPr="0085313F">
        <w:rPr>
          <w:iCs/>
        </w:rPr>
        <w:t xml:space="preserve">The HIA </w:t>
      </w:r>
      <w:r>
        <w:rPr>
          <w:iCs/>
        </w:rPr>
        <w:t xml:space="preserve">demonstrates that </w:t>
      </w:r>
      <w:proofErr w:type="gramStart"/>
      <w:r>
        <w:rPr>
          <w:iCs/>
        </w:rPr>
        <w:t>overall</w:t>
      </w:r>
      <w:proofErr w:type="gramEnd"/>
      <w:r>
        <w:rPr>
          <w:iCs/>
        </w:rPr>
        <w:t xml:space="preserve"> the development would have a positive impact on health. It</w:t>
      </w:r>
      <w:r w:rsidRPr="0085313F">
        <w:rPr>
          <w:iCs/>
        </w:rPr>
        <w:t xml:space="preserve"> recommend</w:t>
      </w:r>
      <w:r>
        <w:rPr>
          <w:iCs/>
        </w:rPr>
        <w:t>s</w:t>
      </w:r>
      <w:r w:rsidRPr="0085313F">
        <w:rPr>
          <w:iCs/>
        </w:rPr>
        <w:t xml:space="preserve"> </w:t>
      </w:r>
      <w:r>
        <w:rPr>
          <w:iCs/>
        </w:rPr>
        <w:t xml:space="preserve">further enhancement to increase this positively through </w:t>
      </w:r>
      <w:r w:rsidRPr="0085313F">
        <w:rPr>
          <w:iCs/>
        </w:rPr>
        <w:t>engag</w:t>
      </w:r>
      <w:r>
        <w:rPr>
          <w:iCs/>
        </w:rPr>
        <w:t>ement</w:t>
      </w:r>
      <w:r w:rsidRPr="0085313F">
        <w:rPr>
          <w:iCs/>
        </w:rPr>
        <w:t xml:space="preserve"> </w:t>
      </w:r>
      <w:r>
        <w:rPr>
          <w:iCs/>
        </w:rPr>
        <w:t>between</w:t>
      </w:r>
      <w:r w:rsidRPr="0085313F">
        <w:rPr>
          <w:iCs/>
        </w:rPr>
        <w:t xml:space="preserve"> </w:t>
      </w:r>
      <w:r>
        <w:rPr>
          <w:iCs/>
        </w:rPr>
        <w:t>occupiers</w:t>
      </w:r>
      <w:r w:rsidRPr="0085313F">
        <w:rPr>
          <w:iCs/>
        </w:rPr>
        <w:t xml:space="preserve"> and the local community to ensure changing needs are met and </w:t>
      </w:r>
      <w:r>
        <w:rPr>
          <w:iCs/>
        </w:rPr>
        <w:t>e</w:t>
      </w:r>
      <w:r w:rsidRPr="0085313F">
        <w:rPr>
          <w:iCs/>
        </w:rPr>
        <w:t xml:space="preserve">stablishing local procurement, </w:t>
      </w:r>
      <w:proofErr w:type="gramStart"/>
      <w:r w:rsidRPr="0085313F">
        <w:rPr>
          <w:iCs/>
        </w:rPr>
        <w:t>training</w:t>
      </w:r>
      <w:proofErr w:type="gramEnd"/>
      <w:r w:rsidRPr="0085313F">
        <w:rPr>
          <w:iCs/>
        </w:rPr>
        <w:t xml:space="preserve"> and employment agreements.</w:t>
      </w:r>
      <w:r>
        <w:rPr>
          <w:iCs/>
        </w:rPr>
        <w:t xml:space="preserve"> The County Council commented that </w:t>
      </w:r>
      <w:r>
        <w:t xml:space="preserve">on the basis </w:t>
      </w:r>
      <w:r w:rsidRPr="00F5266D">
        <w:t>t</w:t>
      </w:r>
      <w:r>
        <w:t>h</w:t>
      </w:r>
      <w:r w:rsidRPr="00F5266D">
        <w:t>at these additional recommendations are noted, the findings of the HIA</w:t>
      </w:r>
      <w:r w:rsidRPr="005F786F">
        <w:t xml:space="preserve"> </w:t>
      </w:r>
      <w:r>
        <w:t>are</w:t>
      </w:r>
      <w:r w:rsidRPr="00F5266D">
        <w:t xml:space="preserve"> support</w:t>
      </w:r>
      <w:r>
        <w:t>ed</w:t>
      </w:r>
      <w:r w:rsidRPr="00F5266D">
        <w:t>.</w:t>
      </w:r>
      <w:r>
        <w:t xml:space="preserve"> Continuing engagement could be dealt with by a suitably worded informative. Local procurement etc. </w:t>
      </w:r>
      <w:r>
        <w:rPr>
          <w:iCs/>
        </w:rPr>
        <w:t>would be dealt with and secured via the Community Employment Procurement Plan secured by the legal agreement.</w:t>
      </w:r>
    </w:p>
    <w:p w14:paraId="428D9490" w14:textId="4C8920EB" w:rsidR="008E50EE" w:rsidRPr="008E50EE" w:rsidRDefault="00020886" w:rsidP="008E50EE">
      <w:pPr>
        <w:pStyle w:val="PARAGRAPHA"/>
      </w:pPr>
      <w:r w:rsidRPr="008E50EE">
        <w:t>The submitted wind assessment demonstrates excellent wind comfort levels, with all areas meeting acceptable conditions for their intended purpose, even when considering the adjacent development under 24/0237</w:t>
      </w:r>
      <w:r w:rsidR="00061B4B" w:rsidRPr="008E50EE">
        <w:t>1</w:t>
      </w:r>
      <w:r w:rsidRPr="008E50EE">
        <w:t>/FUL.  Therefore, no mitigation strategies are required.</w:t>
      </w:r>
    </w:p>
    <w:p w14:paraId="43C0B196" w14:textId="1D8C519D" w:rsidR="008E50EE" w:rsidRDefault="008E50EE" w:rsidP="008E50EE">
      <w:pPr>
        <w:pStyle w:val="PARAGRAPHA"/>
      </w:pPr>
      <w:r w:rsidRPr="008E50EE">
        <w:t>High</w:t>
      </w:r>
      <w:r>
        <w:t xml:space="preserve"> quality hard and soft landscaping is proposed around the site</w:t>
      </w:r>
      <w:r>
        <w:t>, which would link into the landscaping proposed under 24/02371/FUL, and on upper terraces levels.</w:t>
      </w:r>
    </w:p>
    <w:p w14:paraId="043964AC" w14:textId="682A8718" w:rsidR="0083658B" w:rsidRDefault="0083658B" w:rsidP="002C3DE8">
      <w:pPr>
        <w:pStyle w:val="PARAGRAPHA"/>
        <w:numPr>
          <w:ilvl w:val="0"/>
          <w:numId w:val="0"/>
        </w:numPr>
        <w:ind w:left="426"/>
      </w:pPr>
      <w:r w:rsidRPr="0083658B">
        <w:rPr>
          <w:noProof/>
        </w:rPr>
        <w:lastRenderedPageBreak/>
        <w:drawing>
          <wp:inline distT="0" distB="0" distL="0" distR="0" wp14:anchorId="14065172" wp14:editId="377D18F8">
            <wp:extent cx="4049486" cy="3194750"/>
            <wp:effectExtent l="0" t="0" r="8255"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094552" cy="3230304"/>
                    </a:xfrm>
                    <a:prstGeom prst="rect">
                      <a:avLst/>
                    </a:prstGeom>
                  </pic:spPr>
                </pic:pic>
              </a:graphicData>
            </a:graphic>
          </wp:inline>
        </w:drawing>
      </w:r>
    </w:p>
    <w:p w14:paraId="5279E8F0" w14:textId="1432B10E" w:rsidR="0083658B" w:rsidRDefault="0083658B" w:rsidP="00615A83">
      <w:pPr>
        <w:pStyle w:val="PARAGRAPHA"/>
        <w:numPr>
          <w:ilvl w:val="0"/>
          <w:numId w:val="0"/>
        </w:numPr>
        <w:ind w:left="432"/>
      </w:pPr>
      <w:r>
        <w:rPr>
          <w:i/>
          <w:iCs/>
        </w:rPr>
        <w:t>Fig 3 shows CGI of the proposed development seen from Lamarsh Road</w:t>
      </w:r>
    </w:p>
    <w:p w14:paraId="41548E7D" w14:textId="209014C7" w:rsidR="00922237" w:rsidRPr="00061B4B" w:rsidRDefault="00922237" w:rsidP="00615A83">
      <w:pPr>
        <w:pStyle w:val="PARAGRAPHA"/>
        <w:numPr>
          <w:ilvl w:val="0"/>
          <w:numId w:val="0"/>
        </w:numPr>
        <w:ind w:left="432"/>
        <w:rPr>
          <w:i/>
          <w:iCs/>
        </w:rPr>
      </w:pPr>
      <w:r w:rsidRPr="00061B4B">
        <w:rPr>
          <w:i/>
          <w:iCs/>
        </w:rPr>
        <w:t>Views</w:t>
      </w:r>
    </w:p>
    <w:p w14:paraId="3BF6B323" w14:textId="5B9ED2D4" w:rsidR="0083658B" w:rsidRDefault="0083658B" w:rsidP="0083658B">
      <w:pPr>
        <w:pStyle w:val="PARAGRAPHA"/>
        <w:ind w:left="432"/>
        <w:rPr>
          <w:iCs/>
        </w:rPr>
      </w:pPr>
      <w:r>
        <w:rPr>
          <w:iCs/>
        </w:rPr>
        <w:t>The submitted LVIA has provided views of the buildings proposed as part of the application but also cumulatively with the adjoining development under 24/0237</w:t>
      </w:r>
      <w:r w:rsidR="00497227">
        <w:rPr>
          <w:iCs/>
        </w:rPr>
        <w:t>1</w:t>
      </w:r>
      <w:r>
        <w:rPr>
          <w:iCs/>
        </w:rPr>
        <w:t xml:space="preserve">/FUL.  It also shows the impact cumulatively with the R&amp;D development approved and under construction at 135-137 Botley Road (22/03076/FUL refers) and which will sit to the </w:t>
      </w:r>
      <w:r w:rsidR="00497227">
        <w:rPr>
          <w:iCs/>
        </w:rPr>
        <w:t>northea</w:t>
      </w:r>
      <w:r>
        <w:rPr>
          <w:iCs/>
        </w:rPr>
        <w:t>st of the development.</w:t>
      </w:r>
    </w:p>
    <w:p w14:paraId="02431392" w14:textId="77777777" w:rsidR="0083658B" w:rsidRDefault="0083658B" w:rsidP="0083658B">
      <w:pPr>
        <w:pStyle w:val="PARAGRAPHA"/>
        <w:ind w:left="432"/>
      </w:pPr>
      <w:r>
        <w:t xml:space="preserve">Whilst the site is outside the designated view cones in Policy DH2, the development would be visible from closer views within the surrounding streets </w:t>
      </w:r>
      <w:r w:rsidRPr="002C3AD3">
        <w:t>and from Hinksey Meadows</w:t>
      </w:r>
      <w:r>
        <w:t xml:space="preserve"> and in the long-range </w:t>
      </w:r>
      <w:proofErr w:type="gramStart"/>
      <w:r>
        <w:t>high level</w:t>
      </w:r>
      <w:proofErr w:type="gramEnd"/>
      <w:r>
        <w:t xml:space="preserve"> views looking west from high view points within the City Centre; Carfax Tower, St Marys, St Michael’s of the Northgate and St George’s Tower.  </w:t>
      </w:r>
    </w:p>
    <w:p w14:paraId="625270F3" w14:textId="430D741B" w:rsidR="0083658B" w:rsidRDefault="0083658B" w:rsidP="0083658B">
      <w:pPr>
        <w:pStyle w:val="PARAGRAPHA"/>
        <w:ind w:left="432"/>
      </w:pPr>
      <w:r>
        <w:t xml:space="preserve">From St Michael at the North gate, </w:t>
      </w:r>
      <w:r w:rsidRPr="004B5FEB">
        <w:t xml:space="preserve">the development </w:t>
      </w:r>
      <w:r>
        <w:t xml:space="preserve">would be </w:t>
      </w:r>
      <w:r w:rsidRPr="004B5FEB">
        <w:t xml:space="preserve">visible in the backdrop to the </w:t>
      </w:r>
      <w:r>
        <w:t>left of the copper spire of the Said Business School and beside</w:t>
      </w:r>
      <w:r w:rsidRPr="004B5FEB">
        <w:t xml:space="preserve"> building </w:t>
      </w:r>
      <w:r w:rsidR="00A72E14">
        <w:t>A2 of the adjacent sit</w:t>
      </w:r>
      <w:r w:rsidR="00285C23">
        <w:t>e</w:t>
      </w:r>
      <w:r w:rsidRPr="004B5FEB">
        <w:t xml:space="preserve">. </w:t>
      </w:r>
      <w:r>
        <w:t xml:space="preserve"> </w:t>
      </w:r>
      <w:r w:rsidR="00285C23">
        <w:t>It would be set below the skyline. T</w:t>
      </w:r>
      <w:r>
        <w:t xml:space="preserve">he building would be </w:t>
      </w:r>
      <w:r w:rsidR="00285C23">
        <w:t>more visible owing to the lighter materials pallet.  Once No.135 is complete the building would extend the overall building mass and increase their overall visibility in this view.</w:t>
      </w:r>
      <w:r>
        <w:t xml:space="preserve"> it is considered that there w</w:t>
      </w:r>
      <w:r w:rsidRPr="004B5FEB">
        <w:t xml:space="preserve">ould </w:t>
      </w:r>
      <w:r>
        <w:t xml:space="preserve">be </w:t>
      </w:r>
      <w:r w:rsidRPr="004B5FEB">
        <w:t>a minor change to the view</w:t>
      </w:r>
      <w:r w:rsidR="00285C23">
        <w:t xml:space="preserve"> as a result.</w:t>
      </w:r>
      <w:r>
        <w:t xml:space="preserve"> </w:t>
      </w:r>
      <w:r w:rsidRPr="004B5FEB">
        <w:t xml:space="preserve"> </w:t>
      </w:r>
    </w:p>
    <w:p w14:paraId="0FC3FADE" w14:textId="3913F13F" w:rsidR="0083658B" w:rsidRDefault="0083658B" w:rsidP="0083658B">
      <w:pPr>
        <w:pStyle w:val="PARAGRAPHA"/>
        <w:autoSpaceDE/>
        <w:autoSpaceDN/>
        <w:ind w:left="432"/>
      </w:pPr>
      <w:r>
        <w:t xml:space="preserve">From St George’s Tower and Carfax Tower, the development would be visible within the existing suburban roofscape to the left of Seacourt Tower and against the more rural green backdrop.  It would sit well below the skyline of the western hills and above the tree line which follows the </w:t>
      </w:r>
      <w:proofErr w:type="gramStart"/>
      <w:r>
        <w:t>River</w:t>
      </w:r>
      <w:proofErr w:type="gramEnd"/>
      <w:r>
        <w:t xml:space="preserve"> Thames but it would disrupt the trees along the </w:t>
      </w:r>
      <w:proofErr w:type="spellStart"/>
      <w:r>
        <w:t>Hinskey</w:t>
      </w:r>
      <w:proofErr w:type="spellEnd"/>
      <w:r>
        <w:t xml:space="preserve"> stream behind it, which form part of the landscape setting of the city and wider surroundings of the Central Conservation Area.   It would not compete or distract from Seacourt Tower or other taller buildings within the view nor would it alter the character of the view.  The darker tonal colours </w:t>
      </w:r>
      <w:r>
        <w:lastRenderedPageBreak/>
        <w:t xml:space="preserve">mitigate the view of the building.  </w:t>
      </w:r>
      <w:r w:rsidR="00A72E14">
        <w:t>It would sit to the left of No.135</w:t>
      </w:r>
      <w:r>
        <w:t xml:space="preserve"> R&amp;D building</w:t>
      </w:r>
      <w:r w:rsidR="00A72E14">
        <w:t xml:space="preserve"> once complete</w:t>
      </w:r>
      <w:r>
        <w:t xml:space="preserve"> </w:t>
      </w:r>
      <w:r w:rsidR="00A72E14">
        <w:t>and would therefore extend building mass and visibility of these large buildings in this view</w:t>
      </w:r>
      <w:r>
        <w:t xml:space="preserve">.  Within summer views the existing trees within this view would soften and reduce the visual impact.  </w:t>
      </w:r>
      <w:r w:rsidRPr="004B5FEB">
        <w:t xml:space="preserve">The proposals would result in a </w:t>
      </w:r>
      <w:r w:rsidR="00A72E14">
        <w:t>moderate</w:t>
      </w:r>
      <w:r>
        <w:t xml:space="preserve"> </w:t>
      </w:r>
      <w:r w:rsidRPr="004B5FEB">
        <w:t>change</w:t>
      </w:r>
      <w:r>
        <w:t xml:space="preserve"> to both these views. </w:t>
      </w:r>
    </w:p>
    <w:p w14:paraId="6C7BBFEE" w14:textId="4B9E2148" w:rsidR="0083658B" w:rsidRDefault="0083658B" w:rsidP="0083658B">
      <w:pPr>
        <w:pStyle w:val="PARAGRAPHA"/>
        <w:ind w:left="432"/>
      </w:pPr>
      <w:r>
        <w:t>From St Mary</w:t>
      </w:r>
      <w:r w:rsidR="00285C23">
        <w:t xml:space="preserve"> the Virgin</w:t>
      </w:r>
      <w:r>
        <w:t xml:space="preserve">, the development sits within the built-up roofscape </w:t>
      </w:r>
      <w:r w:rsidR="00285C23">
        <w:t xml:space="preserve">and directly </w:t>
      </w:r>
      <w:r>
        <w:t xml:space="preserve">behind Nuffield College </w:t>
      </w:r>
      <w:r w:rsidR="00285C23">
        <w:t xml:space="preserve">and its </w:t>
      </w:r>
      <w:r>
        <w:t>spire, set below the skyline.  It would</w:t>
      </w:r>
      <w:r w:rsidR="00285C23">
        <w:t xml:space="preserve"> not be visible and</w:t>
      </w:r>
      <w:r>
        <w:t xml:space="preserve"> completely screened by the R&amp;D at No.135</w:t>
      </w:r>
      <w:r w:rsidR="00285C23">
        <w:t xml:space="preserve"> once built</w:t>
      </w:r>
      <w:r>
        <w:t xml:space="preserve">.  As such it is considered that the development would have a </w:t>
      </w:r>
      <w:r w:rsidR="00285C23">
        <w:t>neutral</w:t>
      </w:r>
      <w:r>
        <w:t xml:space="preserve"> change to this view.</w:t>
      </w:r>
    </w:p>
    <w:p w14:paraId="627F10E2" w14:textId="0C6F9B28" w:rsidR="0083658B" w:rsidRDefault="0083658B" w:rsidP="0083658B">
      <w:pPr>
        <w:pStyle w:val="PARAGRAPHA"/>
        <w:autoSpaceDE/>
        <w:autoSpaceDN/>
        <w:ind w:left="432"/>
      </w:pPr>
      <w:r>
        <w:t>From Castle Mound the development in this view is heavily filtered and screened by the existing mature planting within the middle-ground of the view, even in the winter view, and would only just be glimpsed above the existing roofscape.  It would not appear visually prominent due to the material colour, nor would it detract from the historic roofscape of the city or landscape backdrop of the western hills. It would be almost completely screened by the R&amp;D at No.135. The proposal would result in a very minor change to this view.</w:t>
      </w:r>
    </w:p>
    <w:p w14:paraId="309FF266" w14:textId="38F286DF" w:rsidR="00285C23" w:rsidRDefault="00285C23" w:rsidP="008E5A68">
      <w:pPr>
        <w:pStyle w:val="PARAGRAPHA"/>
        <w:autoSpaceDE/>
        <w:autoSpaceDN/>
        <w:ind w:left="432"/>
      </w:pPr>
      <w:bookmarkStart w:id="12" w:name="_Hlk197170465"/>
      <w:r>
        <w:t xml:space="preserve">From South Park, the views are </w:t>
      </w:r>
      <w:r w:rsidR="008E5A68">
        <w:t xml:space="preserve">kinetic, however </w:t>
      </w:r>
      <w:r>
        <w:t xml:space="preserve">the building would sit </w:t>
      </w:r>
      <w:r w:rsidR="008E5A68">
        <w:t xml:space="preserve">in the far distance </w:t>
      </w:r>
      <w:r>
        <w:t xml:space="preserve">at the back of the historic roofscape. The dark colour of </w:t>
      </w:r>
      <w:r w:rsidR="008E5A68">
        <w:t xml:space="preserve">the </w:t>
      </w:r>
      <w:r>
        <w:t xml:space="preserve">plant screen </w:t>
      </w:r>
      <w:r w:rsidR="083D05B3">
        <w:t>would</w:t>
      </w:r>
      <w:r>
        <w:t xml:space="preserve"> mean tha</w:t>
      </w:r>
      <w:r w:rsidR="008E5A68">
        <w:t>t</w:t>
      </w:r>
      <w:r>
        <w:t xml:space="preserve"> it </w:t>
      </w:r>
      <w:r w:rsidR="008E5A68">
        <w:t>would</w:t>
      </w:r>
      <w:r>
        <w:t xml:space="preserve"> hardly </w:t>
      </w:r>
      <w:r w:rsidR="008E5A68">
        <w:t xml:space="preserve">be </w:t>
      </w:r>
      <w:r>
        <w:t xml:space="preserve">visible or </w:t>
      </w:r>
      <w:r w:rsidR="008E5A68">
        <w:t xml:space="preserve">noticeable within that roofscape. </w:t>
      </w:r>
      <w:r>
        <w:t xml:space="preserve"> It would not compete with the historic spires. </w:t>
      </w:r>
      <w:r w:rsidR="008E5A68">
        <w:t>As such the proposal would result in a very minor change to this view.</w:t>
      </w:r>
    </w:p>
    <w:bookmarkEnd w:id="12"/>
    <w:p w14:paraId="3FB79F05" w14:textId="7A0949BF" w:rsidR="0083658B" w:rsidRDefault="0083658B" w:rsidP="0083658B">
      <w:pPr>
        <w:pStyle w:val="PARAGRAPHA"/>
        <w:autoSpaceDE/>
        <w:autoSpaceDN/>
        <w:ind w:left="432"/>
      </w:pPr>
      <w:r>
        <w:t>Within closer range views, the building would be seen from the southern end of Hinksey Meadows in winter above and behind the existing retail warehouses.</w:t>
      </w:r>
      <w:r w:rsidR="008E5A68">
        <w:t xml:space="preserve">  The proposed R&amp;D under 24/02371/FUL would sit behind it. </w:t>
      </w:r>
      <w:r>
        <w:t xml:space="preserve">  Whilst the building would be visible it would not significantly change the character of the view as a result, particularly when considering the cumulative view with the R&amp;D building at 135 Botley Road. The articulation, materials and palate would help minimise the visual impact in this view and help it sit within the existing composition of the view.  During summer the existing warehouses are not visible behind tree screening and these trees would help soften the visual impact during summer.  As such it is considered that the </w:t>
      </w:r>
      <w:r w:rsidRPr="004B5FEB">
        <w:t>proposals would result in a minor change</w:t>
      </w:r>
      <w:r>
        <w:t xml:space="preserve"> to this view.</w:t>
      </w:r>
    </w:p>
    <w:p w14:paraId="63EB2D45" w14:textId="7B1766F5" w:rsidR="00922237" w:rsidRDefault="008E5A68" w:rsidP="00E61F90">
      <w:pPr>
        <w:pStyle w:val="PARAGRAPHA"/>
        <w:autoSpaceDE/>
        <w:autoSpaceDN/>
        <w:ind w:left="432"/>
      </w:pPr>
      <w:r>
        <w:t>I</w:t>
      </w:r>
      <w:r w:rsidR="0083658B">
        <w:t xml:space="preserve">n views along Lamarsh Road, </w:t>
      </w:r>
      <w:r>
        <w:t xml:space="preserve">these views are </w:t>
      </w:r>
      <w:proofErr w:type="gramStart"/>
      <w:r>
        <w:t>kinetic</w:t>
      </w:r>
      <w:proofErr w:type="gramEnd"/>
      <w:r>
        <w:t xml:space="preserve"> and </w:t>
      </w:r>
      <w:r w:rsidR="003521BB">
        <w:t xml:space="preserve">views of </w:t>
      </w:r>
      <w:r>
        <w:t xml:space="preserve">the building would </w:t>
      </w:r>
      <w:r w:rsidR="003521BB">
        <w:t>vary</w:t>
      </w:r>
      <w:r>
        <w:t xml:space="preserve"> depending on where you stand and the existing buildings and trees </w:t>
      </w:r>
      <w:r w:rsidR="003521BB">
        <w:t>with</w:t>
      </w:r>
      <w:r>
        <w:t xml:space="preserve">in </w:t>
      </w:r>
      <w:r w:rsidR="003521BB">
        <w:t xml:space="preserve">the views in </w:t>
      </w:r>
      <w:r>
        <w:t xml:space="preserve">front.  The composition of the view would not </w:t>
      </w:r>
      <w:proofErr w:type="gramStart"/>
      <w:r>
        <w:t>change</w:t>
      </w:r>
      <w:proofErr w:type="gramEnd"/>
      <w:r>
        <w:t xml:space="preserve"> and the materiality, palette and articulation break down the massing and help it sit within the views.</w:t>
      </w:r>
      <w:r w:rsidRPr="008E5A68">
        <w:t xml:space="preserve"> </w:t>
      </w:r>
      <w:r w:rsidRPr="00525219">
        <w:t xml:space="preserve">The development would result in an overall moderate change to views from </w:t>
      </w:r>
      <w:r>
        <w:t xml:space="preserve">Lamarsh </w:t>
      </w:r>
      <w:r w:rsidRPr="00525219">
        <w:t xml:space="preserve">Road due to the </w:t>
      </w:r>
      <w:proofErr w:type="gramStart"/>
      <w:r w:rsidRPr="00525219">
        <w:t>high quality</w:t>
      </w:r>
      <w:proofErr w:type="gramEnd"/>
      <w:r w:rsidRPr="00525219">
        <w:t xml:space="preserve"> appearance</w:t>
      </w:r>
      <w:r>
        <w:t xml:space="preserve"> the larger building, however it is considered to be </w:t>
      </w:r>
      <w:r w:rsidR="0083658B">
        <w:t xml:space="preserve">a beneficial change </w:t>
      </w:r>
      <w:r w:rsidR="00497227">
        <w:t>to</w:t>
      </w:r>
      <w:r w:rsidR="0083658B">
        <w:t xml:space="preserve"> the street scene</w:t>
      </w:r>
      <w:r w:rsidR="0083658B" w:rsidRPr="00525219">
        <w:t>.</w:t>
      </w:r>
    </w:p>
    <w:p w14:paraId="5034A46E" w14:textId="77777777" w:rsidR="00922237" w:rsidRPr="00061B4B" w:rsidRDefault="00922237" w:rsidP="00615A83">
      <w:pPr>
        <w:pStyle w:val="PARAGRAPHA"/>
        <w:numPr>
          <w:ilvl w:val="0"/>
          <w:numId w:val="0"/>
        </w:numPr>
        <w:ind w:left="432"/>
        <w:rPr>
          <w:i/>
          <w:iCs/>
        </w:rPr>
      </w:pPr>
      <w:r w:rsidRPr="00061B4B">
        <w:rPr>
          <w:i/>
          <w:iCs/>
        </w:rPr>
        <w:t>Impact on significance</w:t>
      </w:r>
    </w:p>
    <w:p w14:paraId="295BAED3" w14:textId="12395E92" w:rsidR="008E5A68" w:rsidRDefault="008E5A68" w:rsidP="008E5A68">
      <w:pPr>
        <w:pStyle w:val="PARAGRAPHA"/>
        <w:ind w:left="432"/>
        <w:rPr>
          <w:iCs/>
        </w:rPr>
      </w:pPr>
      <w:r w:rsidRPr="00CE1BE5">
        <w:rPr>
          <w:iCs/>
        </w:rPr>
        <w:t>The building w</w:t>
      </w:r>
      <w:r>
        <w:rPr>
          <w:iCs/>
        </w:rPr>
        <w:t>ould</w:t>
      </w:r>
      <w:r w:rsidRPr="00CE1BE5">
        <w:rPr>
          <w:iCs/>
        </w:rPr>
        <w:t xml:space="preserve"> be seen from a number of high level, publicly accessible viewing places, sitting in the mid-ground of views out of the city, views that enable the viewer to understand the connection of the city to its landscape setting, a landscape that has informed the siting and development of Oxford from its earliest </w:t>
      </w:r>
      <w:r w:rsidRPr="00CE1BE5">
        <w:rPr>
          <w:iCs/>
        </w:rPr>
        <w:lastRenderedPageBreak/>
        <w:t>iteration as a bronze age settlement through to its present form extending out into its suburban margins.</w:t>
      </w:r>
    </w:p>
    <w:p w14:paraId="3D4E9C36" w14:textId="77777777" w:rsidR="008E5A68" w:rsidRPr="00611C45" w:rsidRDefault="008E5A68" w:rsidP="008E5A68">
      <w:pPr>
        <w:pStyle w:val="PARAGRAPHA"/>
        <w:ind w:left="432"/>
        <w:rPr>
          <w:iCs/>
        </w:rPr>
      </w:pPr>
      <w:r w:rsidRPr="002C3AD3">
        <w:rPr>
          <w:bCs/>
        </w:rPr>
        <w:t xml:space="preserve">The amendments to the design of the upper parts of the buildings including the proposed materiality of plant screens, specifically the tonality of materials, and the </w:t>
      </w:r>
      <w:r w:rsidRPr="002C3AD3">
        <w:rPr>
          <w:iCs/>
        </w:rPr>
        <w:t xml:space="preserve">introduction of more vertical breaks in the appearance of the upper parts of the </w:t>
      </w:r>
      <w:proofErr w:type="gramStart"/>
      <w:r w:rsidRPr="002C3AD3">
        <w:rPr>
          <w:iCs/>
        </w:rPr>
        <w:t>buildings</w:t>
      </w:r>
      <w:proofErr w:type="gramEnd"/>
      <w:r w:rsidRPr="002C3AD3">
        <w:rPr>
          <w:iCs/>
        </w:rPr>
        <w:t xml:space="preserve"> facades</w:t>
      </w:r>
      <w:r w:rsidRPr="002C3AD3">
        <w:rPr>
          <w:bCs/>
        </w:rPr>
        <w:t xml:space="preserve"> would mitigate the overall level of harm that would be caused to the landscape setting of the City.</w:t>
      </w:r>
      <w:r w:rsidRPr="002C3AD3">
        <w:rPr>
          <w:iCs/>
        </w:rPr>
        <w:t xml:space="preserve"> However, the fundamental elements of the buildings’ design, the long, horizontal profile punctuated at intervals by functional banks of</w:t>
      </w:r>
      <w:r w:rsidRPr="00611C45">
        <w:rPr>
          <w:iCs/>
        </w:rPr>
        <w:t xml:space="preserve"> flues the relatively large elements of plant screen and the repetitive rhythms of repeating windows on the buildings’ facades remain.   The height and horizontal extent of the buildings</w:t>
      </w:r>
      <w:r>
        <w:rPr>
          <w:iCs/>
        </w:rPr>
        <w:t xml:space="preserve"> </w:t>
      </w:r>
      <w:r w:rsidRPr="00611C45">
        <w:rPr>
          <w:iCs/>
        </w:rPr>
        <w:t xml:space="preserve">would still cause a substantial obstruction to the viewers ability to see a contiguous and generous “green or verdant fluffy edge” that identifies the riparian landscape of the Thames and its tributaries as they embrace the urban/suburban built </w:t>
      </w:r>
      <w:r>
        <w:rPr>
          <w:iCs/>
        </w:rPr>
        <w:t xml:space="preserve">form thus </w:t>
      </w:r>
      <w:r w:rsidRPr="00611C45">
        <w:rPr>
          <w:iCs/>
        </w:rPr>
        <w:t xml:space="preserve">allows the observer to understand that landscape and to appreciate its importance to the setting of Oxford and the various heritage assets. </w:t>
      </w:r>
      <w:r>
        <w:rPr>
          <w:iCs/>
        </w:rPr>
        <w:t xml:space="preserve"> </w:t>
      </w:r>
      <w:r w:rsidRPr="00611C45">
        <w:rPr>
          <w:iCs/>
        </w:rPr>
        <w:t xml:space="preserve">The upper facades of the buildings would be clearly visible in contrast to the roofscape of the lower suburban landscape that presently exists.  The contrast between the existing, low suburban roofscapes and the surrounding hills, important to the observer/viewers appreciation of the stature and enveloping quality of those green (partially wooded but also open pasture and agricultural land) hillsides that has been celebrated in both paintings and literature throughout history, contributing to the cultural values of the landscape setting. </w:t>
      </w:r>
    </w:p>
    <w:p w14:paraId="0BCB8901" w14:textId="121562C1" w:rsidR="008E5A68" w:rsidRPr="00266FF3" w:rsidRDefault="008E5A68" w:rsidP="008E5A68">
      <w:pPr>
        <w:pStyle w:val="PARAGRAPHA"/>
        <w:ind w:left="432"/>
        <w:rPr>
          <w:iCs/>
        </w:rPr>
      </w:pPr>
      <w:r w:rsidRPr="00266FF3">
        <w:rPr>
          <w:iCs/>
        </w:rPr>
        <w:t>Consequently</w:t>
      </w:r>
      <w:r w:rsidR="7A8145BD">
        <w:t>,</w:t>
      </w:r>
      <w:r w:rsidRPr="00266FF3">
        <w:rPr>
          <w:iCs/>
        </w:rPr>
        <w:t xml:space="preserve"> officers</w:t>
      </w:r>
      <w:r w:rsidR="4CC969D8">
        <w:t>,</w:t>
      </w:r>
      <w:r w:rsidRPr="00266FF3">
        <w:rPr>
          <w:iCs/>
        </w:rPr>
        <w:t xml:space="preserve"> in making a careful but rigorous assessment of the impact of obstruction on the importance of the view of a contribution that those views make to understanding of the landscape setting and its importance to the significance of a number of heritage assets</w:t>
      </w:r>
      <w:r w:rsidR="608A4A86">
        <w:t>,</w:t>
      </w:r>
      <w:r w:rsidRPr="00266FF3">
        <w:rPr>
          <w:iCs/>
        </w:rPr>
        <w:t xml:space="preserve"> assess the level of harm that would be caused to the significance, essentially the settings of the heritage assets to which the landscape setting makes a contribution, to be a moderate level of less</w:t>
      </w:r>
      <w:r w:rsidR="003521BB">
        <w:rPr>
          <w:iCs/>
        </w:rPr>
        <w:t>-</w:t>
      </w:r>
      <w:r w:rsidRPr="00266FF3">
        <w:rPr>
          <w:iCs/>
        </w:rPr>
        <w:t xml:space="preserve"> than</w:t>
      </w:r>
      <w:r w:rsidR="003521BB">
        <w:rPr>
          <w:iCs/>
        </w:rPr>
        <w:t>-</w:t>
      </w:r>
      <w:r w:rsidRPr="00266FF3">
        <w:rPr>
          <w:iCs/>
        </w:rPr>
        <w:t xml:space="preserve">substantial harm. </w:t>
      </w:r>
    </w:p>
    <w:p w14:paraId="1A53A67C" w14:textId="77777777" w:rsidR="008E5A68" w:rsidRPr="00266FF3" w:rsidRDefault="008E5A68" w:rsidP="008E5A68">
      <w:pPr>
        <w:pStyle w:val="PARAGRAPHA"/>
        <w:numPr>
          <w:ilvl w:val="1"/>
          <w:numId w:val="0"/>
        </w:numPr>
        <w:ind w:left="432"/>
        <w:rPr>
          <w:i/>
          <w:iCs/>
        </w:rPr>
      </w:pPr>
      <w:r w:rsidRPr="00266FF3">
        <w:rPr>
          <w:i/>
          <w:iCs/>
        </w:rPr>
        <w:t>Public Benefits</w:t>
      </w:r>
    </w:p>
    <w:p w14:paraId="1626A297" w14:textId="059591C5" w:rsidR="008E5A68" w:rsidRPr="00CE2153" w:rsidRDefault="008E5A68" w:rsidP="008E5A68">
      <w:pPr>
        <w:pStyle w:val="PARAGRAPHA"/>
        <w:autoSpaceDE/>
        <w:autoSpaceDN/>
        <w:ind w:left="567" w:hanging="567"/>
      </w:pPr>
      <w:r>
        <w:t xml:space="preserve">Paragraph 199 of the NPPF states that when considering the impact of a proposed development on the significance of a designated heritage asset, great weight should be given to the asset’s conservation. </w:t>
      </w:r>
      <w:r w:rsidRPr="33B10279">
        <w:t>In terms of considering the planning balance of public benefits against harm to designated heritage assets, paragraph 200 states that there should be a clear and convincing justification for the harm</w:t>
      </w:r>
      <w:r>
        <w:t>.  P</w:t>
      </w:r>
      <w:r w:rsidRPr="33B10279">
        <w:t xml:space="preserve">aragraph 202 </w:t>
      </w:r>
      <w:r>
        <w:t xml:space="preserve">states that where a proposal will lead to </w:t>
      </w:r>
      <w:r w:rsidR="003521BB" w:rsidRPr="00266FF3">
        <w:rPr>
          <w:iCs/>
        </w:rPr>
        <w:t>less</w:t>
      </w:r>
      <w:r w:rsidR="003521BB">
        <w:rPr>
          <w:iCs/>
        </w:rPr>
        <w:t>-</w:t>
      </w:r>
      <w:r w:rsidR="003521BB" w:rsidRPr="00266FF3">
        <w:rPr>
          <w:iCs/>
        </w:rPr>
        <w:t>than</w:t>
      </w:r>
      <w:r w:rsidR="003521BB">
        <w:rPr>
          <w:iCs/>
        </w:rPr>
        <w:t>-</w:t>
      </w:r>
      <w:r w:rsidR="003521BB" w:rsidRPr="00266FF3">
        <w:rPr>
          <w:iCs/>
        </w:rPr>
        <w:t xml:space="preserve">substantial </w:t>
      </w:r>
      <w:r>
        <w:t>harm, that</w:t>
      </w:r>
      <w:r w:rsidRPr="33B10279">
        <w:t xml:space="preserve"> harm </w:t>
      </w:r>
      <w:r>
        <w:t xml:space="preserve">should be weighed </w:t>
      </w:r>
      <w:r w:rsidRPr="33B10279">
        <w:t>against</w:t>
      </w:r>
      <w:r>
        <w:t xml:space="preserve"> the</w:t>
      </w:r>
      <w:r w:rsidRPr="33B10279">
        <w:t xml:space="preserve"> public benefits including</w:t>
      </w:r>
      <w:r>
        <w:t>, where appropriate, securing</w:t>
      </w:r>
      <w:r w:rsidRPr="33B10279">
        <w:t xml:space="preserve"> the optimum viable use. </w:t>
      </w:r>
    </w:p>
    <w:p w14:paraId="0E94ED2D" w14:textId="19093EDC" w:rsidR="00922237" w:rsidRDefault="008E5A68" w:rsidP="008E5A68">
      <w:pPr>
        <w:pStyle w:val="PARAGRAPHA"/>
        <w:autoSpaceDE/>
        <w:autoSpaceDN/>
        <w:ind w:left="567" w:hanging="567"/>
      </w:pPr>
      <w:r w:rsidRPr="33B10279">
        <w:t xml:space="preserve">In terms of public benefits, National Planning Practice Guidance states that public benefits that flow from a development could be anything that delivers economic, social, or environmental objectives.  They need to flow from the development and should be of benefit to the public at large and not just a private benefit, although benefits do not always have to be visible or accessible to the public </w:t>
      </w:r>
      <w:proofErr w:type="gramStart"/>
      <w:r w:rsidRPr="33B10279">
        <w:t>in order to</w:t>
      </w:r>
      <w:proofErr w:type="gramEnd"/>
      <w:r w:rsidRPr="33B10279">
        <w:t xml:space="preserve"> be genuine public benefits.  </w:t>
      </w:r>
    </w:p>
    <w:p w14:paraId="745E9CA8" w14:textId="77777777" w:rsidR="00922237" w:rsidRPr="00CE2153" w:rsidRDefault="00922237" w:rsidP="00615A83">
      <w:pPr>
        <w:pStyle w:val="PARAGRAPHA"/>
      </w:pPr>
      <w:r w:rsidRPr="33B10279">
        <w:lastRenderedPageBreak/>
        <w:t>Officers consider that the development would result in the following public benefits:</w:t>
      </w:r>
    </w:p>
    <w:p w14:paraId="6CACD2DD" w14:textId="61C92BF0" w:rsidR="00922237" w:rsidRDefault="00922237" w:rsidP="00CF4C5D">
      <w:pPr>
        <w:pStyle w:val="BULLETS"/>
      </w:pPr>
      <w:r>
        <w:t xml:space="preserve">Provision of </w:t>
      </w:r>
      <w:r w:rsidR="0083658B">
        <w:t xml:space="preserve">a net increase of </w:t>
      </w:r>
      <w:r w:rsidR="00A6378B">
        <w:t>494</w:t>
      </w:r>
      <w:r>
        <w:t xml:space="preserve"> jobs</w:t>
      </w:r>
      <w:r w:rsidR="00CF4C5D">
        <w:t xml:space="preserve">. </w:t>
      </w:r>
      <w:r w:rsidR="003521BB">
        <w:t xml:space="preserve"> </w:t>
      </w:r>
      <w:r w:rsidR="00CF4C5D">
        <w:t>A moderate level of weight is afforded to this.</w:t>
      </w:r>
    </w:p>
    <w:p w14:paraId="3D224F9D" w14:textId="3F1D04FB" w:rsidR="00922237" w:rsidRPr="00785BE3" w:rsidRDefault="00922237" w:rsidP="00922237">
      <w:pPr>
        <w:pStyle w:val="BULLETS"/>
      </w:pPr>
      <w:r>
        <w:t>Provision of high</w:t>
      </w:r>
      <w:r w:rsidR="008E5A68">
        <w:t>-</w:t>
      </w:r>
      <w:r>
        <w:t xml:space="preserve">quality research and development lab and offices contributing towards global </w:t>
      </w:r>
      <w:r w:rsidRPr="007975E2">
        <w:rPr>
          <w:iCs/>
        </w:rPr>
        <w:t>Oxford as an attractive location for life sciences</w:t>
      </w:r>
      <w:r>
        <w:rPr>
          <w:iCs/>
        </w:rPr>
        <w:t xml:space="preserve"> and</w:t>
      </w:r>
      <w:r w:rsidRPr="00EA7AEF">
        <w:rPr>
          <w:iCs/>
        </w:rPr>
        <w:t xml:space="preserve"> </w:t>
      </w:r>
      <w:r w:rsidRPr="007975E2">
        <w:rPr>
          <w:iCs/>
        </w:rPr>
        <w:t>Oxford’s contribution to global problem solving. Flexible floorspace for a range of companies</w:t>
      </w:r>
      <w:r w:rsidR="008E5A68">
        <w:rPr>
          <w:iCs/>
        </w:rPr>
        <w:t>.</w:t>
      </w:r>
      <w:r w:rsidR="00842CCB">
        <w:rPr>
          <w:iCs/>
        </w:rPr>
        <w:t xml:space="preserve"> </w:t>
      </w:r>
      <w:r w:rsidR="00842CCB">
        <w:t>A moderate level of weight is afforded to this.</w:t>
      </w:r>
    </w:p>
    <w:p w14:paraId="68550017" w14:textId="62129193" w:rsidR="00922237" w:rsidRDefault="00922237" w:rsidP="00842CCB">
      <w:pPr>
        <w:pStyle w:val="BULLETS"/>
      </w:pPr>
      <w:r w:rsidRPr="005A209D">
        <w:t xml:space="preserve">Improvement to the </w:t>
      </w:r>
      <w:r>
        <w:t xml:space="preserve">character and </w:t>
      </w:r>
      <w:r w:rsidRPr="005A209D">
        <w:t>appearance of the</w:t>
      </w:r>
      <w:r>
        <w:t xml:space="preserve"> Botley Road as a result of the </w:t>
      </w:r>
      <w:proofErr w:type="gramStart"/>
      <w:r>
        <w:t>high quality</w:t>
      </w:r>
      <w:proofErr w:type="gramEnd"/>
      <w:r>
        <w:t xml:space="preserve"> architecture, building on the regeneration of the Botley Road area (including the Retail Park) and its connection to the West End and Osney Mead areas of change</w:t>
      </w:r>
      <w:r w:rsidR="00842CCB">
        <w:t>. A moderate level of weight is afforded to this.</w:t>
      </w:r>
    </w:p>
    <w:p w14:paraId="09951E06" w14:textId="253394DF" w:rsidR="00842CCB" w:rsidRDefault="00922237" w:rsidP="00922237">
      <w:pPr>
        <w:pStyle w:val="BULLETS"/>
      </w:pPr>
      <w:r>
        <w:t xml:space="preserve">Provision of a contribution towards Botley Road active travel improvements, public transport bus services and </w:t>
      </w:r>
      <w:r w:rsidR="00FD09FA">
        <w:t>improvements</w:t>
      </w:r>
      <w:r>
        <w:t xml:space="preserve"> at the Railway Station</w:t>
      </w:r>
      <w:r w:rsidR="0083658B">
        <w:t xml:space="preserve"> a</w:t>
      </w:r>
      <w:r w:rsidR="00C56488">
        <w:t xml:space="preserve"> moderate level of weight is afforded to this.</w:t>
      </w:r>
    </w:p>
    <w:p w14:paraId="293C5B54" w14:textId="77777777" w:rsidR="00842CCB" w:rsidRDefault="00922237" w:rsidP="00842CCB">
      <w:pPr>
        <w:pStyle w:val="BULLETS"/>
      </w:pPr>
      <w:r>
        <w:t>Increased biodiversity</w:t>
      </w:r>
      <w:r w:rsidR="00842CCB">
        <w:t xml:space="preserve"> </w:t>
      </w:r>
      <w:r>
        <w:t>and green infrastructure.</w:t>
      </w:r>
      <w:r w:rsidR="00842CCB">
        <w:t xml:space="preserve"> A low level of weight is afforded to this.</w:t>
      </w:r>
    </w:p>
    <w:p w14:paraId="134A711B" w14:textId="0FB627B5" w:rsidR="00842CCB" w:rsidRDefault="00842CCB" w:rsidP="00842CCB">
      <w:pPr>
        <w:pStyle w:val="BULLETS"/>
      </w:pPr>
      <w:r>
        <w:t>The applicant is committed to paying all employees the Oxford Living Wage</w:t>
      </w:r>
      <w:r w:rsidRPr="002775C6">
        <w:t xml:space="preserve"> </w:t>
      </w:r>
      <w:r>
        <w:t xml:space="preserve">during construction. </w:t>
      </w:r>
      <w:r w:rsidR="007B5E3F">
        <w:t xml:space="preserve">A </w:t>
      </w:r>
      <w:r>
        <w:t>low level of weight is afforded to this on the basis this cannot be secured.</w:t>
      </w:r>
    </w:p>
    <w:p w14:paraId="5A1DF456" w14:textId="497BD96D" w:rsidR="00C56488" w:rsidRDefault="00C56488" w:rsidP="00C56488">
      <w:pPr>
        <w:pStyle w:val="BULLETS"/>
      </w:pPr>
      <w:r>
        <w:t>Contribution towards providing the Wayfinding Strategy and wayfinding in the vicinity of the site to help connect into the City Centre wayfinding to and from the station and encourage use of quieter routes by pedestrians and cyclists and healthier lifestyle choices and sustainable travel. A low</w:t>
      </w:r>
      <w:r w:rsidR="00E62EDB">
        <w:t>- moderate</w:t>
      </w:r>
      <w:r>
        <w:t xml:space="preserve"> level of weight is afforded to this.</w:t>
      </w:r>
    </w:p>
    <w:p w14:paraId="39DB1210" w14:textId="77777777" w:rsidR="00061B4B" w:rsidRDefault="00061B4B" w:rsidP="00842CCB">
      <w:pPr>
        <w:pStyle w:val="BULLETS"/>
        <w:numPr>
          <w:ilvl w:val="0"/>
          <w:numId w:val="0"/>
        </w:numPr>
      </w:pPr>
    </w:p>
    <w:p w14:paraId="33E026E6" w14:textId="5B418447" w:rsidR="00842CCB" w:rsidRDefault="00842CCB" w:rsidP="00CE5C21">
      <w:pPr>
        <w:pStyle w:val="PARAGRAPHA"/>
      </w:pPr>
      <w:r w:rsidRPr="00842CCB">
        <w:t>On balance it is considered that cumulatively the public benefits identified above would outweigh the moderate level of less than substantial harm in this case.</w:t>
      </w:r>
    </w:p>
    <w:p w14:paraId="1EEA8F29" w14:textId="77777777" w:rsidR="00922237" w:rsidRDefault="00922237" w:rsidP="00615A83">
      <w:pPr>
        <w:pStyle w:val="PARAGRAPHA"/>
      </w:pPr>
      <w:r w:rsidRPr="00B61CE4">
        <w:t>In accordance with Historic England’s ‘Good Practice Advice in Planning Note 2: Managing Significance in Decision-Taking in the Historic Environment’, it is considered that</w:t>
      </w:r>
      <w:r>
        <w:t xml:space="preserve"> clear and convincing justification for</w:t>
      </w:r>
      <w:r w:rsidRPr="00B61CE4">
        <w:t xml:space="preserve"> </w:t>
      </w:r>
      <w:r>
        <w:t xml:space="preserve">the design of the building has been provided and </w:t>
      </w:r>
      <w:r w:rsidRPr="00B61CE4">
        <w:t xml:space="preserve">the less-than-substantial harm </w:t>
      </w:r>
      <w:r>
        <w:t xml:space="preserve">to setting of the Central Conservation Area </w:t>
      </w:r>
      <w:r w:rsidRPr="00B61CE4">
        <w:t>would be</w:t>
      </w:r>
      <w:r>
        <w:t xml:space="preserve"> outweighed </w:t>
      </w:r>
      <w:r w:rsidRPr="00B61CE4">
        <w:t xml:space="preserve">by the </w:t>
      </w:r>
      <w:r>
        <w:t xml:space="preserve">overall level of </w:t>
      </w:r>
      <w:r w:rsidRPr="00602817">
        <w:t>public benefit</w:t>
      </w:r>
      <w:r>
        <w:t>s derived from the development.</w:t>
      </w:r>
    </w:p>
    <w:p w14:paraId="2782DC15" w14:textId="77777777" w:rsidR="00922237" w:rsidRPr="00061B4B" w:rsidRDefault="00922237" w:rsidP="00922237">
      <w:pPr>
        <w:pStyle w:val="HEADINGC"/>
        <w:rPr>
          <w:i/>
          <w:iCs/>
          <w:u w:val="none"/>
        </w:rPr>
      </w:pPr>
      <w:r w:rsidRPr="00061B4B">
        <w:rPr>
          <w:i/>
          <w:iCs/>
          <w:u w:val="none"/>
        </w:rPr>
        <w:t>Summary</w:t>
      </w:r>
    </w:p>
    <w:p w14:paraId="6241D058" w14:textId="516603AA" w:rsidR="00922237" w:rsidRPr="00E47393" w:rsidRDefault="00922237" w:rsidP="00615A83">
      <w:pPr>
        <w:pStyle w:val="PARAGRAPHA"/>
      </w:pPr>
      <w:r>
        <w:t xml:space="preserve">The development would result in a </w:t>
      </w:r>
      <w:proofErr w:type="gramStart"/>
      <w:r>
        <w:t>high quality</w:t>
      </w:r>
      <w:proofErr w:type="gramEnd"/>
      <w:r>
        <w:t xml:space="preserve"> development i</w:t>
      </w:r>
      <w:r w:rsidRPr="006E0971">
        <w:t>ncluding high quality design</w:t>
      </w:r>
      <w:r>
        <w:t>, appearance and landscaping,</w:t>
      </w:r>
      <w:r w:rsidRPr="006E0971">
        <w:t xml:space="preserve"> </w:t>
      </w:r>
      <w:r>
        <w:t xml:space="preserve">that would enhance the appearance of the street scene and Botley Road public realm and progress the regeneration of the Botley Road Retail Park.  </w:t>
      </w:r>
      <w:r w:rsidRPr="00862562">
        <w:t xml:space="preserve">In assessing the impact of the development, officers have attached great </w:t>
      </w:r>
      <w:r w:rsidRPr="00B500B8">
        <w:t xml:space="preserve">weight and importance to the desirability of preserving the </w:t>
      </w:r>
      <w:r>
        <w:t>setting of listed buildings and important protected views.  Any harm caused has been clearly and convincingly justified. It is considered that the</w:t>
      </w:r>
      <w:r w:rsidRPr="00B500B8">
        <w:t xml:space="preserve"> level of </w:t>
      </w:r>
      <w:r w:rsidR="003521BB" w:rsidRPr="00266FF3">
        <w:rPr>
          <w:iCs/>
        </w:rPr>
        <w:t>less</w:t>
      </w:r>
      <w:r w:rsidR="003521BB">
        <w:rPr>
          <w:iCs/>
        </w:rPr>
        <w:t>-</w:t>
      </w:r>
      <w:r w:rsidR="003521BB" w:rsidRPr="00266FF3">
        <w:rPr>
          <w:iCs/>
        </w:rPr>
        <w:t>than</w:t>
      </w:r>
      <w:r w:rsidR="003521BB">
        <w:rPr>
          <w:iCs/>
        </w:rPr>
        <w:t>-</w:t>
      </w:r>
      <w:r w:rsidR="003521BB" w:rsidRPr="00266FF3">
        <w:rPr>
          <w:iCs/>
        </w:rPr>
        <w:lastRenderedPageBreak/>
        <w:t xml:space="preserve">substantial </w:t>
      </w:r>
      <w:r w:rsidRPr="00B500B8">
        <w:t xml:space="preserve">harm that would be caused by the proposed development </w:t>
      </w:r>
      <w:r>
        <w:t>would</w:t>
      </w:r>
      <w:r w:rsidRPr="00B500B8">
        <w:t xml:space="preserve"> be </w:t>
      </w:r>
      <w:r>
        <w:t xml:space="preserve">outweighed by </w:t>
      </w:r>
      <w:r w:rsidRPr="00B500B8">
        <w:t xml:space="preserve">the </w:t>
      </w:r>
      <w:r>
        <w:t xml:space="preserve">high level of </w:t>
      </w:r>
      <w:r w:rsidRPr="00B500B8">
        <w:t>public benefits that would result</w:t>
      </w:r>
      <w:r>
        <w:t xml:space="preserve">.  As such the development would in accord </w:t>
      </w:r>
      <w:r w:rsidRPr="00B500B8">
        <w:t xml:space="preserve">with </w:t>
      </w:r>
      <w:r>
        <w:t xml:space="preserve">the NPPF </w:t>
      </w:r>
      <w:r w:rsidRPr="00BC5A11">
        <w:t xml:space="preserve">and </w:t>
      </w:r>
      <w:r>
        <w:t xml:space="preserve">Policies DH1 and DH3 </w:t>
      </w:r>
      <w:r w:rsidRPr="00B500B8">
        <w:t xml:space="preserve">of the </w:t>
      </w:r>
      <w:r w:rsidRPr="00BC5A11">
        <w:t>OLP</w:t>
      </w:r>
      <w:r>
        <w:t xml:space="preserve"> and </w:t>
      </w:r>
      <w:r w:rsidRPr="00CE1AC7">
        <w:t>the dut</w:t>
      </w:r>
      <w:r>
        <w:t>ies</w:t>
      </w:r>
      <w:r w:rsidRPr="00CE1AC7">
        <w:t xml:space="preserve"> set out in the Planning (Listed Buildings and Conservation Areas) Act 1990</w:t>
      </w:r>
      <w:r w:rsidRPr="00BC5A11">
        <w:t>.</w:t>
      </w:r>
    </w:p>
    <w:p w14:paraId="11E29B16" w14:textId="34B67819" w:rsidR="00922237" w:rsidRDefault="00230C0B" w:rsidP="00922237">
      <w:pPr>
        <w:pStyle w:val="CONSIDERATIONSHEADINGS"/>
      </w:pPr>
      <w:r>
        <w:t>A</w:t>
      </w:r>
      <w:r w:rsidR="00922237">
        <w:t>menity</w:t>
      </w:r>
    </w:p>
    <w:p w14:paraId="3D6449AC" w14:textId="54C00CE7" w:rsidR="00922237" w:rsidRDefault="00922237" w:rsidP="00615A83">
      <w:pPr>
        <w:pStyle w:val="PARAGRAPHA"/>
      </w:pPr>
      <w:r w:rsidRPr="00711C41">
        <w:t>Policy RE7, as set out above, seeks to ensure a standard of amenity and make sure that development protects amenity and would not result in unacceptable impact on neighbours.</w:t>
      </w:r>
      <w:r>
        <w:t xml:space="preserve">  </w:t>
      </w:r>
    </w:p>
    <w:p w14:paraId="12D8B08A" w14:textId="39730F84" w:rsidR="00D933E8" w:rsidRDefault="00D933E8" w:rsidP="00615A83">
      <w:pPr>
        <w:pStyle w:val="PARAGRAPHA"/>
      </w:pPr>
      <w:r>
        <w:t xml:space="preserve">The development sites to the rear of the Retail Park adjacent to other warehouses and the Jewson’s </w:t>
      </w:r>
      <w:proofErr w:type="gramStart"/>
      <w:r>
        <w:t>builders</w:t>
      </w:r>
      <w:proofErr w:type="gramEnd"/>
      <w:r>
        <w:t xml:space="preserve"> yard.  There are</w:t>
      </w:r>
      <w:r w:rsidR="00FF7DDF">
        <w:t xml:space="preserve"> </w:t>
      </w:r>
      <w:r>
        <w:t xml:space="preserve">no residential properties adjacent or nearby and therefore there would be no adverse impact on any residential amenity.  </w:t>
      </w:r>
      <w:bookmarkStart w:id="13" w:name="_Hlk197171280"/>
      <w:r>
        <w:t xml:space="preserve">Any impact on the </w:t>
      </w:r>
      <w:proofErr w:type="gramStart"/>
      <w:r>
        <w:t>neighbours</w:t>
      </w:r>
      <w:proofErr w:type="gramEnd"/>
      <w:r>
        <w:t xml:space="preserve"> amenity from construction could be mitigated through the construction traffic management plan secured by condition</w:t>
      </w:r>
      <w:bookmarkEnd w:id="13"/>
      <w:r>
        <w:t>.</w:t>
      </w:r>
      <w:r w:rsidR="003521BB">
        <w:t xml:space="preserve"> </w:t>
      </w:r>
      <w:r>
        <w:t xml:space="preserve"> As such the development accords with RE7 of the OLP.</w:t>
      </w:r>
    </w:p>
    <w:p w14:paraId="0CB83BF2" w14:textId="77777777" w:rsidR="00922237" w:rsidRDefault="00922237" w:rsidP="00922237">
      <w:pPr>
        <w:pStyle w:val="CONSIDERATIONSHEADINGS"/>
      </w:pPr>
      <w:r>
        <w:t xml:space="preserve">Transport </w:t>
      </w:r>
    </w:p>
    <w:p w14:paraId="12E06C63" w14:textId="77777777" w:rsidR="00922237" w:rsidRPr="00061B4B" w:rsidRDefault="00922237" w:rsidP="00922237">
      <w:pPr>
        <w:pStyle w:val="HEADINGC"/>
        <w:rPr>
          <w:i/>
          <w:iCs/>
          <w:u w:val="none"/>
        </w:rPr>
      </w:pPr>
      <w:r w:rsidRPr="00061B4B">
        <w:rPr>
          <w:i/>
          <w:iCs/>
          <w:u w:val="none"/>
        </w:rPr>
        <w:t>Transport sustainability</w:t>
      </w:r>
    </w:p>
    <w:p w14:paraId="46AAD1A7" w14:textId="77777777" w:rsidR="00922237" w:rsidRPr="003518BA" w:rsidRDefault="00922237" w:rsidP="00615A83">
      <w:pPr>
        <w:pStyle w:val="PARAGRAPHA"/>
      </w:pPr>
      <w:r w:rsidRPr="003518BA">
        <w:t>Policy M1 states that planning permission will only be granted for development that minimises the need to travel and is laid out and designed in a way that prioritises access by walking, cycling and public transport. In accordance with policy M2, a Transport Assessment for major developments should assess the impact of the proposed development and include mitigation measures to ensure no unacceptable impact on highway safety and the road network and sustainable transport modes are prioritised and encouraged. A Travel Plan, Delivery and Service Management Plan and Construction Traffic and Environmental Plan Management Plan are required for major development.</w:t>
      </w:r>
    </w:p>
    <w:p w14:paraId="2239DCA5" w14:textId="379244DF" w:rsidR="00922237" w:rsidRPr="003518BA" w:rsidRDefault="00922237" w:rsidP="00631156">
      <w:pPr>
        <w:pStyle w:val="PARAGRAPHA"/>
        <w:spacing w:line="259" w:lineRule="auto"/>
      </w:pPr>
      <w:r w:rsidRPr="003518BA">
        <w:t>Policy M3 sets out the Council’s policy for motor vehicle parking. In the case of the redevelopment of an existing or previously cleared site, there should be no net increase in parking as existing on site and a reduction will be sought where there is good accessibility to a range of facilities.</w:t>
      </w:r>
      <w:r w:rsidR="00526AAF">
        <w:t xml:space="preserve">  </w:t>
      </w:r>
      <w:r w:rsidR="00526AAF" w:rsidRPr="00526AAF">
        <w:t xml:space="preserve">For all non-residential development parking will be determined in the light of the submitted Transport Assessment or Travel Plan, which must </w:t>
      </w:r>
      <w:proofErr w:type="gramStart"/>
      <w:r w:rsidR="00526AAF" w:rsidRPr="00526AAF">
        <w:t>take into account</w:t>
      </w:r>
      <w:proofErr w:type="gramEnd"/>
      <w:r w:rsidR="00526AAF" w:rsidRPr="00526AAF">
        <w:t xml:space="preserve"> the objectives of this Plan to promote and achieve a shift towards sustainable modes of travel. The presumption will be that vehicle parking will be kept to the minimum necessary to ensure the successful functioning of the development.</w:t>
      </w:r>
    </w:p>
    <w:p w14:paraId="20D26BC7" w14:textId="580F8BA4" w:rsidR="00922237" w:rsidRPr="003518BA" w:rsidRDefault="00922237" w:rsidP="00615A83">
      <w:pPr>
        <w:pStyle w:val="PARAGRAPHA"/>
      </w:pPr>
      <w:r w:rsidRPr="003518BA">
        <w:t xml:space="preserve">Policy M5 and Appendix 7 sets out minimum cycle parking standards </w:t>
      </w:r>
      <w:r>
        <w:t xml:space="preserve">and for R&amp;D uses this would be 1 space per 5 staff.  </w:t>
      </w:r>
      <w:r w:rsidRPr="003518BA">
        <w:t xml:space="preserve">Policy DH7 of the OLP sets out design requirements for bike &amp; bin stores and external servicing features.  These should be considered from the start of the design process.  </w:t>
      </w:r>
    </w:p>
    <w:p w14:paraId="17E94FE1" w14:textId="77777777" w:rsidR="00154D04" w:rsidRDefault="00922237" w:rsidP="001D540F">
      <w:pPr>
        <w:pStyle w:val="PARAGRAPHA"/>
      </w:pPr>
      <w:r w:rsidRPr="003518BA">
        <w:t xml:space="preserve">The site is considered to be in a highly sustainable location with good access to public transport in and out of the </w:t>
      </w:r>
      <w:proofErr w:type="gramStart"/>
      <w:r w:rsidRPr="003518BA">
        <w:t>City</w:t>
      </w:r>
      <w:proofErr w:type="gramEnd"/>
      <w:r>
        <w:t xml:space="preserve"> and within approximately 20 minutes walking distance of the railway station and Seacourt Park and Ride</w:t>
      </w:r>
      <w:r w:rsidRPr="003518BA">
        <w:t>.</w:t>
      </w:r>
      <w:r>
        <w:t xml:space="preserve">  </w:t>
      </w:r>
    </w:p>
    <w:p w14:paraId="3A364125" w14:textId="6A3F428F" w:rsidR="001D540F" w:rsidRDefault="00922237" w:rsidP="001D540F">
      <w:pPr>
        <w:pStyle w:val="PARAGRAPHA"/>
      </w:pPr>
      <w:r>
        <w:lastRenderedPageBreak/>
        <w:t>A Transport Assessment (TA) has been submitted with the application.</w:t>
      </w:r>
      <w:r w:rsidR="001D540F">
        <w:t xml:space="preserve">  </w:t>
      </w:r>
      <w:r w:rsidR="001D540F">
        <w:t xml:space="preserve">The proposed floorspace within the development is flexible to enable it to adapt to demand, but for the purposes of the TA it is assumed to be split 60% Lab 40% Office generating up to 522 FTE employees.  Assuming an 80% daily occupancy, which </w:t>
      </w:r>
      <w:proofErr w:type="gramStart"/>
      <w:r w:rsidR="001D540F">
        <w:t>takes into account</w:t>
      </w:r>
      <w:proofErr w:type="gramEnd"/>
      <w:r w:rsidR="001D540F">
        <w:t xml:space="preserve"> home workers, annual leave and sickness, the number of employees on-site is estimated to be up to 417 per day.</w:t>
      </w:r>
    </w:p>
    <w:p w14:paraId="5ACF05DC" w14:textId="759F83DF" w:rsidR="001D540F" w:rsidRDefault="001D540F" w:rsidP="009B2394">
      <w:pPr>
        <w:pStyle w:val="PARAGRAPHA"/>
        <w:rPr>
          <w:iCs/>
        </w:rPr>
      </w:pPr>
      <w:bookmarkStart w:id="14" w:name="_Hlk197943232"/>
      <w:r w:rsidRPr="001D540F">
        <w:rPr>
          <w:iCs/>
        </w:rPr>
        <w:t xml:space="preserve">There </w:t>
      </w:r>
      <w:r w:rsidR="008C7FE2">
        <w:rPr>
          <w:iCs/>
        </w:rPr>
        <w:t>would</w:t>
      </w:r>
      <w:r w:rsidRPr="001D540F">
        <w:rPr>
          <w:iCs/>
        </w:rPr>
        <w:t xml:space="preserve"> be a significant reduction in traffic to and from the development site. The existing use </w:t>
      </w:r>
      <w:r w:rsidR="008C7FE2">
        <w:rPr>
          <w:iCs/>
        </w:rPr>
        <w:t xml:space="preserve">could </w:t>
      </w:r>
      <w:r w:rsidRPr="001D540F">
        <w:rPr>
          <w:iCs/>
        </w:rPr>
        <w:t xml:space="preserve">generate 39 AM peak hour two-way vehicle movements and 124 PM peak hour two-way movements </w:t>
      </w:r>
      <w:r w:rsidR="008C7FE2">
        <w:rPr>
          <w:sz w:val="23"/>
          <w:szCs w:val="23"/>
        </w:rPr>
        <w:t>and 1,482 daily two-way vehicle movements</w:t>
      </w:r>
      <w:r w:rsidRPr="001D540F">
        <w:rPr>
          <w:iCs/>
        </w:rPr>
        <w:t>.</w:t>
      </w:r>
    </w:p>
    <w:bookmarkEnd w:id="14"/>
    <w:p w14:paraId="31FF9607" w14:textId="50E8B7C8" w:rsidR="009B2394" w:rsidRDefault="009B2394" w:rsidP="009B2394">
      <w:pPr>
        <w:pStyle w:val="PARAGRAPHA"/>
        <w:rPr>
          <w:iCs/>
        </w:rPr>
      </w:pPr>
      <w:r w:rsidRPr="009B2394">
        <w:rPr>
          <w:iCs/>
        </w:rPr>
        <w:t>The development</w:t>
      </w:r>
      <w:r>
        <w:rPr>
          <w:iCs/>
        </w:rPr>
        <w:t xml:space="preserve"> would be car light and therefore</w:t>
      </w:r>
      <w:r w:rsidRPr="009B2394">
        <w:rPr>
          <w:iCs/>
        </w:rPr>
        <w:t xml:space="preserve"> could generate </w:t>
      </w:r>
      <w:r>
        <w:rPr>
          <w:iCs/>
        </w:rPr>
        <w:t>167</w:t>
      </w:r>
      <w:r w:rsidRPr="009B2394">
        <w:rPr>
          <w:iCs/>
        </w:rPr>
        <w:t xml:space="preserve"> two-way person trips in the morning peak hour and </w:t>
      </w:r>
      <w:r>
        <w:rPr>
          <w:iCs/>
        </w:rPr>
        <w:t xml:space="preserve">151 </w:t>
      </w:r>
      <w:r w:rsidRPr="009B2394">
        <w:rPr>
          <w:iCs/>
        </w:rPr>
        <w:t xml:space="preserve">two-way person trips in the evening peak hour, across the day there would be </w:t>
      </w:r>
      <w:r>
        <w:rPr>
          <w:iCs/>
        </w:rPr>
        <w:t>1,117</w:t>
      </w:r>
      <w:r w:rsidRPr="009B2394">
        <w:rPr>
          <w:iCs/>
        </w:rPr>
        <w:t xml:space="preserve"> daily two-way person trips. The TA therefore promotes an ambitious modal shift to using non-vehicular sustainable travel.</w:t>
      </w:r>
    </w:p>
    <w:p w14:paraId="657BC39D" w14:textId="673FB858" w:rsidR="006A0EBA" w:rsidRDefault="006A0EBA" w:rsidP="006A0EBA">
      <w:pPr>
        <w:pStyle w:val="PARAGRAPHA"/>
        <w:rPr>
          <w:iCs/>
        </w:rPr>
      </w:pPr>
      <w:r w:rsidRPr="006A0EBA">
        <w:rPr>
          <w:iCs/>
        </w:rPr>
        <w:t xml:space="preserve">The County HA generally supports the methodology and approach set out in the TA.  However, it has adjusted the forecast data in relation to car modal share as the proposed figure of 13% car driver share is unrealistic due to the multi-modal journeys involved and 20% more realistic. The modal share is still very ambitious even considering the location near the </w:t>
      </w:r>
      <w:proofErr w:type="gramStart"/>
      <w:r w:rsidRPr="006A0EBA">
        <w:rPr>
          <w:iCs/>
        </w:rPr>
        <w:t>Park</w:t>
      </w:r>
      <w:proofErr w:type="gramEnd"/>
      <w:r w:rsidRPr="006A0EBA">
        <w:rPr>
          <w:iCs/>
        </w:rPr>
        <w:t xml:space="preserve"> &amp; Ride and rail station.  The HA comments are based on their adjusted predicted assumptions. An additional </w:t>
      </w:r>
      <w:r>
        <w:rPr>
          <w:iCs/>
        </w:rPr>
        <w:t>192</w:t>
      </w:r>
      <w:r w:rsidRPr="006A0EBA">
        <w:rPr>
          <w:iCs/>
        </w:rPr>
        <w:t xml:space="preserve"> two-way daily bus trips would be likely and whilst </w:t>
      </w:r>
      <w:r>
        <w:rPr>
          <w:iCs/>
        </w:rPr>
        <w:t xml:space="preserve">vehicular </w:t>
      </w:r>
      <w:r w:rsidRPr="006A0EBA">
        <w:rPr>
          <w:iCs/>
        </w:rPr>
        <w:t xml:space="preserve">trips to the site would be significantly reduced, there would be an additional </w:t>
      </w:r>
      <w:r w:rsidR="001D540F">
        <w:rPr>
          <w:iCs/>
        </w:rPr>
        <w:t>44</w:t>
      </w:r>
      <w:r w:rsidRPr="006A0EBA">
        <w:rPr>
          <w:iCs/>
        </w:rPr>
        <w:t xml:space="preserve"> vehicle trips to the local area in the AM peak hour and an additional </w:t>
      </w:r>
      <w:r w:rsidR="001D540F">
        <w:rPr>
          <w:iCs/>
        </w:rPr>
        <w:t>41</w:t>
      </w:r>
      <w:r w:rsidRPr="006A0EBA">
        <w:rPr>
          <w:iCs/>
        </w:rPr>
        <w:t xml:space="preserve"> vehicle trips in the PM peak hour.   The HA consider a potential increase in employees parking at Seacourt Park &amp; Ride of 15% best case scenario (205 vehicles) and 30% of total spaces (418 vehicles) in a </w:t>
      </w:r>
      <w:proofErr w:type="gramStart"/>
      <w:r w:rsidRPr="006A0EBA">
        <w:rPr>
          <w:iCs/>
        </w:rPr>
        <w:t>worst case</w:t>
      </w:r>
      <w:proofErr w:type="gramEnd"/>
      <w:r w:rsidRPr="006A0EBA">
        <w:rPr>
          <w:iCs/>
        </w:rPr>
        <w:t xml:space="preserve"> scenario. </w:t>
      </w:r>
    </w:p>
    <w:p w14:paraId="3BC05AFF" w14:textId="77777777" w:rsidR="00154D04" w:rsidRPr="001D540F" w:rsidRDefault="00154D04" w:rsidP="00154D04">
      <w:pPr>
        <w:pStyle w:val="PARAGRAPHA"/>
      </w:pPr>
      <w:r w:rsidRPr="001D540F">
        <w:t>The Oxford Bus Company submitted a letter supporting the development, see section 9 above.</w:t>
      </w:r>
    </w:p>
    <w:p w14:paraId="54F719EB" w14:textId="0487C290" w:rsidR="00154D04" w:rsidRPr="00154D04" w:rsidRDefault="00154D04" w:rsidP="00154D04">
      <w:pPr>
        <w:pStyle w:val="PARAGRAPHA"/>
        <w:numPr>
          <w:ilvl w:val="0"/>
          <w:numId w:val="0"/>
        </w:numPr>
        <w:ind w:left="426"/>
        <w:rPr>
          <w:i/>
        </w:rPr>
      </w:pPr>
      <w:r w:rsidRPr="00154D04">
        <w:rPr>
          <w:i/>
        </w:rPr>
        <w:t>Access and Traffic Generation</w:t>
      </w:r>
    </w:p>
    <w:p w14:paraId="6E467777" w14:textId="77777777" w:rsidR="0026724E" w:rsidRDefault="0026724E" w:rsidP="00743F36">
      <w:pPr>
        <w:pStyle w:val="PARAGRAPHA"/>
      </w:pPr>
      <w:r w:rsidRPr="00541F48">
        <w:t>The application proposes to use</w:t>
      </w:r>
      <w:r>
        <w:t xml:space="preserve"> the </w:t>
      </w:r>
      <w:r w:rsidRPr="00663ECE">
        <w:t>relocate</w:t>
      </w:r>
      <w:r>
        <w:t xml:space="preserve">d </w:t>
      </w:r>
      <w:r w:rsidRPr="00663ECE">
        <w:t>access</w:t>
      </w:r>
      <w:r>
        <w:t xml:space="preserve"> on Lamarsh Road under 24/023371/FUL, along with </w:t>
      </w:r>
      <w:r w:rsidRPr="0026724E">
        <w:t>Jewson’s</w:t>
      </w:r>
      <w:r>
        <w:t xml:space="preserve"> adjacent. This is considered acceptable in principle.</w:t>
      </w:r>
      <w:r>
        <w:t xml:space="preserve">   </w:t>
      </w:r>
    </w:p>
    <w:p w14:paraId="5C8AF0B6" w14:textId="17247FC5" w:rsidR="00E94EE8" w:rsidRPr="00E94EE8" w:rsidRDefault="00E94EE8" w:rsidP="00743F36">
      <w:pPr>
        <w:pStyle w:val="PARAGRAPHA"/>
      </w:pPr>
      <w:r w:rsidRPr="00E94EE8">
        <w:t xml:space="preserve">The development would </w:t>
      </w:r>
      <w:r>
        <w:t xml:space="preserve">provide </w:t>
      </w:r>
      <w:r w:rsidR="00FD09FA">
        <w:t>11</w:t>
      </w:r>
      <w:r>
        <w:t xml:space="preserve"> no. car </w:t>
      </w:r>
      <w:r w:rsidR="00352DE7">
        <w:t>parking</w:t>
      </w:r>
      <w:r>
        <w:t xml:space="preserve"> </w:t>
      </w:r>
      <w:r w:rsidRPr="00E94EE8">
        <w:t>spaces</w:t>
      </w:r>
      <w:r>
        <w:t xml:space="preserve">, </w:t>
      </w:r>
      <w:r w:rsidR="00352DE7">
        <w:t>including</w:t>
      </w:r>
      <w:r w:rsidRPr="00E94EE8">
        <w:t xml:space="preserve"> for disabled parking</w:t>
      </w:r>
      <w:r w:rsidR="008C7FE2">
        <w:t xml:space="preserve"> and</w:t>
      </w:r>
      <w:r w:rsidRPr="00E94EE8">
        <w:t xml:space="preserve"> operational needs. </w:t>
      </w:r>
      <w:r w:rsidR="00EE173E">
        <w:t xml:space="preserve">10 parking spaces in front of Jewson’s would </w:t>
      </w:r>
      <w:r w:rsidR="0E09B021">
        <w:t>also</w:t>
      </w:r>
      <w:r w:rsidR="00EE173E">
        <w:t xml:space="preserve"> be retained for their use. </w:t>
      </w:r>
      <w:r w:rsidRPr="00E94EE8">
        <w:t xml:space="preserve"> </w:t>
      </w:r>
      <w:r w:rsidR="00EE173E">
        <w:t>All the existing retails</w:t>
      </w:r>
      <w:r w:rsidR="00FD09FA">
        <w:t xml:space="preserve"> </w:t>
      </w:r>
      <w:r w:rsidR="00EE173E">
        <w:t xml:space="preserve">units (Nos. 1 to 5 and Jewson’s) currently </w:t>
      </w:r>
      <w:r w:rsidR="00FD09FA">
        <w:t>share the 2</w:t>
      </w:r>
      <w:r w:rsidR="009B2394">
        <w:t>4</w:t>
      </w:r>
      <w:r w:rsidR="00FD09FA">
        <w:t>2 car parking spaces</w:t>
      </w:r>
      <w:r w:rsidR="00EE173E">
        <w:t>, which fall</w:t>
      </w:r>
      <w:r w:rsidR="00FD09FA">
        <w:t xml:space="preserve"> within the blue land owned by the Applicant </w:t>
      </w:r>
      <w:r w:rsidR="00EE173E">
        <w:t xml:space="preserve">and under </w:t>
      </w:r>
      <w:r w:rsidR="00FD09FA">
        <w:t>application 23/02371/</w:t>
      </w:r>
      <w:r w:rsidR="00EE173E">
        <w:t>FUL</w:t>
      </w:r>
      <w:r w:rsidR="00FD09FA">
        <w:t xml:space="preserve">.  Therefore, </w:t>
      </w:r>
      <w:r w:rsidR="00EE173E">
        <w:t xml:space="preserve">whilst the site would re-provide 11 of the spaces there would </w:t>
      </w:r>
      <w:r w:rsidR="00FD09FA">
        <w:t xml:space="preserve">overall be a significant </w:t>
      </w:r>
      <w:r w:rsidR="00946AF7">
        <w:t>reduction in</w:t>
      </w:r>
      <w:r w:rsidR="00FD09FA">
        <w:t xml:space="preserve"> vehicular</w:t>
      </w:r>
      <w:r w:rsidR="00946AF7">
        <w:t xml:space="preserve"> movements</w:t>
      </w:r>
      <w:r w:rsidR="00EE173E">
        <w:t xml:space="preserve"> to the retail park and wider area</w:t>
      </w:r>
      <w:r w:rsidR="00946AF7">
        <w:t>.</w:t>
      </w:r>
      <w:r w:rsidR="00FD09FA">
        <w:t xml:space="preserve"> </w:t>
      </w:r>
      <w:r w:rsidRPr="00E94EE8">
        <w:t xml:space="preserve">There would therefore </w:t>
      </w:r>
      <w:r w:rsidR="00EE173E">
        <w:t xml:space="preserve">also </w:t>
      </w:r>
      <w:r w:rsidRPr="00E94EE8">
        <w:t xml:space="preserve">be </w:t>
      </w:r>
      <w:proofErr w:type="gramStart"/>
      <w:r w:rsidRPr="00E94EE8">
        <w:t>a large number of</w:t>
      </w:r>
      <w:proofErr w:type="gramEnd"/>
      <w:r w:rsidRPr="00E94EE8">
        <w:t xml:space="preserve"> person (pedestrian and cyclist) movements as a result. </w:t>
      </w:r>
    </w:p>
    <w:p w14:paraId="66049CDE" w14:textId="02CE31B4" w:rsidR="00E94EE8" w:rsidRPr="00E94EE8" w:rsidRDefault="00E94EE8" w:rsidP="00E94EE8">
      <w:pPr>
        <w:pStyle w:val="PARAGRAPHA"/>
      </w:pPr>
      <w:r w:rsidRPr="00E94EE8">
        <w:lastRenderedPageBreak/>
        <w:t xml:space="preserve">There is an existing network of cycle routes in the vicinity of the site and further improvements are planned as part of the Botley Road Improvement Scheme. This scheme proposes additional bus lanes and segregated cycle routes on both sides of the road with priority across junctions. The section from the A34 to west of Lamarsh Road has been constructed, the sections from Cumnor Hill to the A34 and from Lamarsh Road to Oxford Railway Station are yet to be delivered.  This scheme will significantly increase the attractiveness of cycling to and from the application site. As the applicant proposes this to be almost totally car-free development and suggests an ambitious modal split with </w:t>
      </w:r>
      <w:proofErr w:type="gramStart"/>
      <w:r w:rsidRPr="00E94EE8">
        <w:t>the majority of</w:t>
      </w:r>
      <w:proofErr w:type="gramEnd"/>
      <w:r w:rsidRPr="00E94EE8">
        <w:t xml:space="preserve"> employees travelling to the site via sustainable modes, it is considered that a contribution of £</w:t>
      </w:r>
      <w:r w:rsidR="00EF7533" w:rsidRPr="00EF7533">
        <w:t>162,705</w:t>
      </w:r>
      <w:r w:rsidRPr="00E94EE8">
        <w:t xml:space="preserve"> towards the Botley Road Improvement scheme is required and secured via the legal agreement. The Applicant has agreed to this.</w:t>
      </w:r>
    </w:p>
    <w:p w14:paraId="403D8211" w14:textId="7A6E954B" w:rsidR="00E94EE8" w:rsidRPr="00E94EE8" w:rsidRDefault="00E94EE8" w:rsidP="00E94EE8">
      <w:pPr>
        <w:pStyle w:val="PARAGRAPHA"/>
      </w:pPr>
      <w:r w:rsidRPr="00E94EE8">
        <w:t xml:space="preserve">With the increased number of person trips in the local area, efficient navigation is important. There is an identified need for wayfinding to connect into the City Centre Wayfinding Strategy and promote and also encourage pedestrian and cycling via quieter routes in and around this part of the Botley Road and the Retail Park and into the </w:t>
      </w:r>
      <w:proofErr w:type="gramStart"/>
      <w:r w:rsidRPr="00E94EE8">
        <w:t>City</w:t>
      </w:r>
      <w:proofErr w:type="gramEnd"/>
      <w:r w:rsidRPr="00E94EE8">
        <w:t xml:space="preserve"> centre.   A contribution of £</w:t>
      </w:r>
      <w:r w:rsidR="001E2BA8">
        <w:t>30,000</w:t>
      </w:r>
      <w:r w:rsidRPr="00E94EE8">
        <w:t xml:space="preserve"> towards </w:t>
      </w:r>
      <w:r w:rsidR="001E2BA8">
        <w:t>a W</w:t>
      </w:r>
      <w:r w:rsidRPr="00E94EE8">
        <w:t xml:space="preserve">ayfinding </w:t>
      </w:r>
      <w:r w:rsidR="001E2BA8">
        <w:t xml:space="preserve">Strategy for </w:t>
      </w:r>
      <w:r w:rsidR="001E2BA8" w:rsidRPr="00E94EE8">
        <w:t xml:space="preserve">this area </w:t>
      </w:r>
      <w:r w:rsidR="001E2BA8">
        <w:t>and £8,</w:t>
      </w:r>
      <w:r w:rsidR="001E2BA8" w:rsidRPr="001E2BA8">
        <w:t xml:space="preserve">828.99 </w:t>
      </w:r>
      <w:r w:rsidR="001E2BA8">
        <w:t xml:space="preserve">towards </w:t>
      </w:r>
      <w:r w:rsidR="00733F60">
        <w:t xml:space="preserve">provision </w:t>
      </w:r>
      <w:r w:rsidR="001E2BA8">
        <w:t>of wayfinding</w:t>
      </w:r>
      <w:r w:rsidR="00733F60">
        <w:t xml:space="preserve"> </w:t>
      </w:r>
      <w:bookmarkStart w:id="15" w:name="_Hlk197433358"/>
      <w:r w:rsidR="001E2BA8">
        <w:t>har</w:t>
      </w:r>
      <w:r w:rsidR="00733F60">
        <w:t>d</w:t>
      </w:r>
      <w:r w:rsidR="001E2BA8">
        <w:t>war</w:t>
      </w:r>
      <w:r w:rsidR="00733F60">
        <w:t>e</w:t>
      </w:r>
      <w:r w:rsidR="001E2BA8">
        <w:t xml:space="preserve"> including totem and signposts </w:t>
      </w:r>
      <w:r w:rsidRPr="00E94EE8">
        <w:t xml:space="preserve">in </w:t>
      </w:r>
      <w:r w:rsidR="001E2BA8">
        <w:t xml:space="preserve">the vicinity of the site </w:t>
      </w:r>
      <w:bookmarkEnd w:id="15"/>
      <w:r w:rsidRPr="00E94EE8">
        <w:t>has been requested therefore by the C</w:t>
      </w:r>
      <w:r w:rsidR="001E2BA8">
        <w:t>i</w:t>
      </w:r>
      <w:r w:rsidRPr="00E94EE8">
        <w:t>ty Council, secured via the legal agreement. The Applicant has agreed to this.</w:t>
      </w:r>
    </w:p>
    <w:p w14:paraId="30A57957" w14:textId="77777777" w:rsidR="00E94EE8" w:rsidRDefault="00E94EE8" w:rsidP="00E94EE8">
      <w:pPr>
        <w:pStyle w:val="PARAGRAPHA"/>
      </w:pPr>
      <w:r>
        <w:t xml:space="preserve">Access to the site via Public Transport is good. The nearest bus stops to the site are located on Botley Road, approximately 100m east of the site. In addition, the ‘Seacourt Park &amp; Ride’ bus stops are situated circa 200m west of the site. These stops are used by </w:t>
      </w:r>
      <w:proofErr w:type="gramStart"/>
      <w:r>
        <w:t>a number of</w:t>
      </w:r>
      <w:proofErr w:type="gramEnd"/>
      <w:r>
        <w:t xml:space="preserve"> services to the City Centre, Abingdon, Swindon, Eynsham, Wantage and Wheatley. </w:t>
      </w:r>
    </w:p>
    <w:p w14:paraId="572CD05A" w14:textId="0DA14A08" w:rsidR="00E94EE8" w:rsidRDefault="00E94EE8" w:rsidP="00E94EE8">
      <w:pPr>
        <w:pStyle w:val="PARAGRAPHA"/>
      </w:pPr>
      <w:r>
        <w:t>The frequency of bus services to the city centre is very good</w:t>
      </w:r>
      <w:r w:rsidR="39082FD7">
        <w:t xml:space="preserve"> </w:t>
      </w:r>
      <w:r>
        <w:t xml:space="preserve">and services to Swindon, Wantage and Eynsham run at a frequency of 3 buses per hour. However, the 44 service to Wootton and Abingdon is hourly only and therefore not attractive as an alternative to the car for future employees. In addition, there is a lack of routes to areas north of Oxford.  The County HA has therefore identified that improvements to the S7 and 44 bus routes could significantly improve the connectivity of the local area in the vicinity and requested a contribution of </w:t>
      </w:r>
      <w:r w:rsidR="00EF7533" w:rsidRPr="00EF7533">
        <w:t>£244</w:t>
      </w:r>
      <w:r w:rsidR="001E2BA8">
        <w:t>,</w:t>
      </w:r>
      <w:r w:rsidR="001E2BA8" w:rsidRPr="001E2BA8">
        <w:t>624</w:t>
      </w:r>
      <w:r w:rsidR="00EF7533">
        <w:t xml:space="preserve"> </w:t>
      </w:r>
      <w:r>
        <w:t>towards bus service improvements, secured via the legal agreement.  The Applicant has agreed to this.</w:t>
      </w:r>
    </w:p>
    <w:p w14:paraId="7874E5CF" w14:textId="77777777" w:rsidR="00E94EE8" w:rsidRDefault="00E94EE8" w:rsidP="00E94EE8">
      <w:pPr>
        <w:pStyle w:val="PARAGRAPHA"/>
      </w:pPr>
      <w:r>
        <w:t>Turning to access by rail, Oxford Rail Station is located approximately 1.3km east of the site.  The County HA has recently drafted an Oxford Station Interim Improvement Plan with Great Western Railway to allow the station to cope with the increasing passenger demand and improve customer experience.</w:t>
      </w:r>
    </w:p>
    <w:p w14:paraId="37A13E7F" w14:textId="3506593D" w:rsidR="00E94EE8" w:rsidRDefault="00E94EE8" w:rsidP="00E94EE8">
      <w:pPr>
        <w:pStyle w:val="PARAGRAPHA"/>
      </w:pPr>
      <w:r>
        <w:t xml:space="preserve">As the proposed development will result in an additional </w:t>
      </w:r>
      <w:r w:rsidR="00EF7533">
        <w:t>84</w:t>
      </w:r>
      <w:r w:rsidR="0026724E">
        <w:t>-102</w:t>
      </w:r>
      <w:r>
        <w:t xml:space="preserve"> two-way trips using the railway station mainly at peak times, a financial contribution </w:t>
      </w:r>
      <w:r w:rsidRPr="001E2BA8">
        <w:t>£</w:t>
      </w:r>
      <w:r w:rsidR="001E2BA8" w:rsidRPr="001E2BA8">
        <w:t xml:space="preserve">22,596 </w:t>
      </w:r>
      <w:r>
        <w:t xml:space="preserve">of towards Oxford Station Interim Improvement Plan is required to improve cycle </w:t>
      </w:r>
      <w:r w:rsidR="001E2BA8">
        <w:t xml:space="preserve">and hire bike </w:t>
      </w:r>
      <w:r>
        <w:t xml:space="preserve">parking provision, secured via the legal agreement.  The Applicant has agreed to this. </w:t>
      </w:r>
    </w:p>
    <w:p w14:paraId="6E08F65E" w14:textId="38F8D93F" w:rsidR="004A0559" w:rsidRDefault="004A0559">
      <w:pPr>
        <w:pStyle w:val="PARAGRAPHA"/>
      </w:pPr>
      <w:r>
        <w:lastRenderedPageBreak/>
        <w:t xml:space="preserve">With regards to the potential impact on Seacourt Park &amp; Ride, of the 1389 spaces the current </w:t>
      </w:r>
      <w:proofErr w:type="gramStart"/>
      <w:r>
        <w:t>5 day</w:t>
      </w:r>
      <w:proofErr w:type="gramEnd"/>
      <w:r>
        <w:t xml:space="preserve"> average occupancy is 626 vehicles (45% occupancy rate). Pre-covid data indicate this was 59% occupancy rate. </w:t>
      </w:r>
      <w:r w:rsidR="00EF7533">
        <w:t>The HA advises the impact of the development could occupy</w:t>
      </w:r>
      <w:r w:rsidR="00EF7533" w:rsidRPr="00EF7533">
        <w:t xml:space="preserve"> </w:t>
      </w:r>
      <w:r w:rsidR="00EF7533">
        <w:t xml:space="preserve">12% of total spaces (170 vehicles) in a </w:t>
      </w:r>
      <w:proofErr w:type="gramStart"/>
      <w:r w:rsidR="00EF7533">
        <w:t>worst case</w:t>
      </w:r>
      <w:proofErr w:type="gramEnd"/>
      <w:r w:rsidR="00EF7533">
        <w:t xml:space="preserve"> scenario and </w:t>
      </w:r>
      <w:r w:rsidR="00EF7533" w:rsidRPr="00EF7533">
        <w:t>6% best case scenario (83 vehicles)</w:t>
      </w:r>
      <w:r w:rsidR="00EF7533">
        <w:t xml:space="preserve">.  </w:t>
      </w:r>
      <w:r>
        <w:t>Whilst this development should be considered on its own merits the HA has considered the cumulative impact on Seacourt Park &amp; Ride from the other planning applications for developments nearby that are under consideration (24/0237</w:t>
      </w:r>
      <w:r w:rsidR="00EF7533">
        <w:t>1</w:t>
      </w:r>
      <w:r>
        <w:t xml:space="preserve">/FUL and 24/02361/FUL).   The expected cumulative impact is between 59% of all spaces in a </w:t>
      </w:r>
      <w:proofErr w:type="gramStart"/>
      <w:r>
        <w:t>worst case</w:t>
      </w:r>
      <w:proofErr w:type="gramEnd"/>
      <w:r>
        <w:t xml:space="preserve"> scenario (820 vehicles) and 29% of all spaces (400 vehicles) in a best case scenario.   As the current percentage spare capacity ranges between 41% and 55%, the three developments combined could fill up the entire spare capacity at the </w:t>
      </w:r>
      <w:proofErr w:type="gramStart"/>
      <w:r>
        <w:t>Park</w:t>
      </w:r>
      <w:proofErr w:type="gramEnd"/>
      <w:r>
        <w:t xml:space="preserve"> &amp; Ride leaving potentially no space for an increase in use by people travelling into Oxford.</w:t>
      </w:r>
    </w:p>
    <w:p w14:paraId="68E05A80" w14:textId="5F6CD3B5" w:rsidR="004A0559" w:rsidRDefault="004A0559" w:rsidP="004A0559">
      <w:pPr>
        <w:pStyle w:val="PARAGRAPHA"/>
      </w:pPr>
      <w:proofErr w:type="gramStart"/>
      <w:r>
        <w:t>In order to</w:t>
      </w:r>
      <w:proofErr w:type="gramEnd"/>
      <w:r>
        <w:t xml:space="preserve"> mitigate against this worst-case scenario, the HA consider that robust Travel Plans for both R&amp;D and Commercial elements that promote sustainable travel that are monitored are required.  A Travel Plan monitoring fee of £3,265 is required and secured by the legal agreement. It is also considered that Travel Plans along with the suit</w:t>
      </w:r>
      <w:r w:rsidR="00020886">
        <w:t>e</w:t>
      </w:r>
      <w:r>
        <w:t xml:space="preserve"> of other measures and contributions proposed including improvements to bus services, cycle parking at the railway station should also mitigate the impact on Seacourt and traffic in the wider area. </w:t>
      </w:r>
    </w:p>
    <w:p w14:paraId="5EE938AE" w14:textId="318F3A35" w:rsidR="004A0559" w:rsidRDefault="004A0559" w:rsidP="00EF7533">
      <w:pPr>
        <w:pStyle w:val="PARAGRAPHA"/>
      </w:pPr>
      <w:r>
        <w:t>Impact from construction traffic could be mitigated through the implementation of a Construction Traffic Management Plan. An outline Construction Traffic Management Plan has been submitted but needs updating to provide all the required information.  This could be secured by condition.</w:t>
      </w:r>
    </w:p>
    <w:p w14:paraId="05EFCFD7" w14:textId="5E6478A5" w:rsidR="00DD0A19" w:rsidRDefault="004A0559" w:rsidP="00615A83">
      <w:pPr>
        <w:pStyle w:val="PARAGRAPHA"/>
      </w:pPr>
      <w:r>
        <w:t xml:space="preserve">It should be noted that </w:t>
      </w:r>
      <w:r w:rsidRPr="004A0559">
        <w:t>a Toucan crossing has been requested in relation to the adjoining planning application (24</w:t>
      </w:r>
      <w:r>
        <w:t>/</w:t>
      </w:r>
      <w:r w:rsidRPr="004A0559">
        <w:t>2371/FUL) to be delivered by the applicant via a S278 Agreement</w:t>
      </w:r>
      <w:r>
        <w:t>, which addresses the Oxford Bus Company comments in this regard.</w:t>
      </w:r>
    </w:p>
    <w:p w14:paraId="50D77975" w14:textId="77777777" w:rsidR="00922237" w:rsidRPr="00541F48" w:rsidRDefault="00922237" w:rsidP="00922237">
      <w:pPr>
        <w:pStyle w:val="HEADINGC"/>
        <w:rPr>
          <w:i/>
          <w:iCs/>
          <w:u w:val="none"/>
        </w:rPr>
      </w:pPr>
      <w:r w:rsidRPr="00541F48">
        <w:rPr>
          <w:i/>
          <w:iCs/>
          <w:u w:val="none"/>
        </w:rPr>
        <w:t>Car parking</w:t>
      </w:r>
    </w:p>
    <w:p w14:paraId="39DF7E75" w14:textId="1E8E7221" w:rsidR="00CE48BD" w:rsidRDefault="00CE48BD" w:rsidP="00615A83">
      <w:pPr>
        <w:pStyle w:val="PARAGRAPHA"/>
      </w:pPr>
      <w:r>
        <w:t xml:space="preserve">The </w:t>
      </w:r>
      <w:r w:rsidR="00E61F90">
        <w:t>s</w:t>
      </w:r>
      <w:r>
        <w:t xml:space="preserve">ite </w:t>
      </w:r>
      <w:r w:rsidR="00E61F90">
        <w:t>forms part of the</w:t>
      </w:r>
      <w:r>
        <w:t xml:space="preserve"> retail park </w:t>
      </w:r>
      <w:r w:rsidR="007E7EE9">
        <w:t xml:space="preserve">and whilst </w:t>
      </w:r>
      <w:r w:rsidR="007E7EE9" w:rsidRPr="00336F7A">
        <w:t xml:space="preserve">there are </w:t>
      </w:r>
      <w:r w:rsidR="007E7EE9">
        <w:t xml:space="preserve">no </w:t>
      </w:r>
      <w:r w:rsidR="007E7EE9" w:rsidRPr="00336F7A">
        <w:t xml:space="preserve">car parking spaces </w:t>
      </w:r>
      <w:r w:rsidR="007E7EE9">
        <w:t xml:space="preserve">the application </w:t>
      </w:r>
      <w:r w:rsidR="007E7EE9" w:rsidRPr="00336F7A">
        <w:t>site</w:t>
      </w:r>
      <w:r w:rsidR="00896531">
        <w:t xml:space="preserve"> itself</w:t>
      </w:r>
      <w:r w:rsidR="00E61F90">
        <w:t>, the</w:t>
      </w:r>
      <w:r>
        <w:t xml:space="preserve"> </w:t>
      </w:r>
      <w:r w:rsidR="00E61F90">
        <w:t xml:space="preserve">242 </w:t>
      </w:r>
      <w:r>
        <w:t>car park</w:t>
      </w:r>
      <w:r w:rsidR="00E61F90">
        <w:t>ing spaces to the north</w:t>
      </w:r>
      <w:r>
        <w:t xml:space="preserve"> </w:t>
      </w:r>
      <w:r w:rsidR="00896531">
        <w:t xml:space="preserve">within </w:t>
      </w:r>
      <w:r w:rsidR="00946AF7">
        <w:t>the</w:t>
      </w:r>
      <w:r w:rsidR="00896531">
        <w:t xml:space="preserve"> application stie 24/02371/FUL are sh</w:t>
      </w:r>
      <w:r w:rsidR="00946AF7">
        <w:t>a</w:t>
      </w:r>
      <w:r w:rsidR="00896531">
        <w:t xml:space="preserve">red </w:t>
      </w:r>
      <w:r w:rsidR="00946AF7">
        <w:t>by</w:t>
      </w:r>
      <w:r w:rsidR="00E61F90">
        <w:t xml:space="preserve"> 195 Botley Road </w:t>
      </w:r>
      <w:proofErr w:type="gramStart"/>
      <w:r w:rsidR="00E61F90">
        <w:t xml:space="preserve">and </w:t>
      </w:r>
      <w:r>
        <w:t>also</w:t>
      </w:r>
      <w:proofErr w:type="gramEnd"/>
      <w:r>
        <w:t xml:space="preserve"> Jewson</w:t>
      </w:r>
      <w:r w:rsidR="009964A0">
        <w:t>’</w:t>
      </w:r>
      <w:r>
        <w:t xml:space="preserve">s adjacent. </w:t>
      </w:r>
    </w:p>
    <w:p w14:paraId="755B5923" w14:textId="6E0B4168" w:rsidR="00922237" w:rsidRDefault="007E7EE9" w:rsidP="00615A83">
      <w:pPr>
        <w:pStyle w:val="PARAGRAPHA"/>
      </w:pPr>
      <w:r>
        <w:t>It is proposed to provide 11 car parking spaces</w:t>
      </w:r>
      <w:r w:rsidR="00922237">
        <w:t xml:space="preserve">. Policy M3 does not provide a car parking standard for R&amp;D and each site is considered on its merits and </w:t>
      </w:r>
      <w:proofErr w:type="gramStart"/>
      <w:r w:rsidR="00922237">
        <w:t>on the basis of</w:t>
      </w:r>
      <w:proofErr w:type="gramEnd"/>
      <w:r w:rsidR="00922237">
        <w:t xml:space="preserve"> the TA. </w:t>
      </w:r>
      <w:r w:rsidR="00946AF7">
        <w:t xml:space="preserve">  Whilst the </w:t>
      </w:r>
      <w:r w:rsidR="00EF7533">
        <w:t xml:space="preserve">red line of the application </w:t>
      </w:r>
      <w:r w:rsidR="00946AF7">
        <w:t xml:space="preserve">site does not have any existing car parking within it, it clearly shares the existing </w:t>
      </w:r>
      <w:r w:rsidR="00EF7533">
        <w:t xml:space="preserve">242 </w:t>
      </w:r>
      <w:r w:rsidR="00946AF7">
        <w:t>car parking spaces in the retail park within the blue land under 24/02372/FUL.  On balance therefore there wo</w:t>
      </w:r>
      <w:r w:rsidR="004A0559">
        <w:t>u</w:t>
      </w:r>
      <w:r w:rsidR="00946AF7">
        <w:t xml:space="preserve">ld be an overall significant reduction in car parking to the area </w:t>
      </w:r>
      <w:r w:rsidR="00CA1DB5">
        <w:t xml:space="preserve">(229 spaces) </w:t>
      </w:r>
      <w:r w:rsidR="00EF7533">
        <w:t xml:space="preserve">and </w:t>
      </w:r>
      <w:r w:rsidR="00946AF7">
        <w:t>no net increase in car parking</w:t>
      </w:r>
      <w:r w:rsidR="00EF7533">
        <w:t xml:space="preserve"> overall or</w:t>
      </w:r>
      <w:r w:rsidR="00946AF7">
        <w:t xml:space="preserve"> in the land owned by the Applicant.</w:t>
      </w:r>
      <w:r w:rsidR="00EF7533">
        <w:t xml:space="preserve">  </w:t>
      </w:r>
      <w:proofErr w:type="gramStart"/>
      <w:r w:rsidR="00EF7533">
        <w:t>Thus</w:t>
      </w:r>
      <w:proofErr w:type="gramEnd"/>
      <w:r w:rsidR="00EF7533">
        <w:t xml:space="preserve"> it is considered that the</w:t>
      </w:r>
      <w:r w:rsidR="00CA1DB5">
        <w:t xml:space="preserve"> </w:t>
      </w:r>
      <w:r w:rsidR="00EF7533">
        <w:t xml:space="preserve">development would accord with Policy M3 which </w:t>
      </w:r>
      <w:r w:rsidR="00CA1DB5">
        <w:t>seeks to ensure when redeveloping brownfield land that there is no net increase in car parking</w:t>
      </w:r>
      <w:r w:rsidR="00EF7533">
        <w:t>.</w:t>
      </w:r>
      <w:r w:rsidR="004A0559">
        <w:t xml:space="preserve"> </w:t>
      </w:r>
    </w:p>
    <w:p w14:paraId="234A067F" w14:textId="77777777" w:rsidR="00922237" w:rsidRPr="00541F48" w:rsidRDefault="00922237" w:rsidP="00922237">
      <w:pPr>
        <w:pStyle w:val="HEADINGC"/>
        <w:rPr>
          <w:i/>
          <w:iCs/>
          <w:u w:val="none"/>
        </w:rPr>
      </w:pPr>
      <w:r w:rsidRPr="00541F48">
        <w:rPr>
          <w:i/>
          <w:iCs/>
          <w:u w:val="none"/>
        </w:rPr>
        <w:lastRenderedPageBreak/>
        <w:t>Cycle parking</w:t>
      </w:r>
    </w:p>
    <w:p w14:paraId="4EB45A76" w14:textId="7D69B1A7" w:rsidR="00885030" w:rsidRPr="0071045C" w:rsidRDefault="007E7EE9" w:rsidP="00885030">
      <w:pPr>
        <w:pStyle w:val="PARAGRAPHA"/>
        <w:ind w:left="432"/>
      </w:pPr>
      <w:r w:rsidRPr="004A0559">
        <w:rPr>
          <w:rFonts w:eastAsia="ZapfDingbatsITC"/>
        </w:rPr>
        <w:t>A total of 104 cycle parking spaces will be provided: 84 long stay spaces for staff</w:t>
      </w:r>
      <w:r w:rsidR="003827CB">
        <w:rPr>
          <w:rFonts w:eastAsia="ZapfDingbatsITC"/>
        </w:rPr>
        <w:t xml:space="preserve"> within a store to the rear of the site</w:t>
      </w:r>
      <w:r w:rsidRPr="004A0559">
        <w:rPr>
          <w:rFonts w:eastAsia="ZapfDingbatsITC"/>
        </w:rPr>
        <w:t xml:space="preserve"> and 20 short stay spaces for visitors</w:t>
      </w:r>
      <w:r w:rsidR="003827CB">
        <w:rPr>
          <w:rFonts w:eastAsia="ZapfDingbatsITC"/>
        </w:rPr>
        <w:t xml:space="preserve"> to the front</w:t>
      </w:r>
      <w:r w:rsidRPr="004A0559">
        <w:rPr>
          <w:rFonts w:eastAsia="ZapfDingbatsITC"/>
        </w:rPr>
        <w:t>.</w:t>
      </w:r>
      <w:r w:rsidR="00937B69" w:rsidRPr="004A0559">
        <w:rPr>
          <w:rFonts w:eastAsia="ZapfDingbatsITC"/>
        </w:rPr>
        <w:t xml:space="preserve"> </w:t>
      </w:r>
      <w:r w:rsidR="00937B69">
        <w:t>Based on an 80% daily occupancy capacity. the number of spaces exceeds the minimum bicycle parking standards for other uses is 1 space per 5 staff.  Further details of the cycle stands</w:t>
      </w:r>
      <w:r w:rsidR="003827CB">
        <w:t xml:space="preserve"> and store</w:t>
      </w:r>
      <w:r w:rsidR="00937B69">
        <w:t xml:space="preserve"> and provision for electric and larger bikes/scooters is needed and can be secured by condition.</w:t>
      </w:r>
      <w:r w:rsidR="00885030">
        <w:t xml:space="preserve">  </w:t>
      </w:r>
      <w:r w:rsidR="00885030">
        <w:t>As such it accords with Policy M</w:t>
      </w:r>
      <w:r w:rsidR="00885030">
        <w:t>5</w:t>
      </w:r>
      <w:r w:rsidR="00885030">
        <w:t xml:space="preserve"> of the OLP.</w:t>
      </w:r>
    </w:p>
    <w:p w14:paraId="5C7C7092" w14:textId="77777777" w:rsidR="004A0559" w:rsidRPr="004A0559" w:rsidRDefault="00922237" w:rsidP="004A0559">
      <w:pPr>
        <w:pStyle w:val="PARAGRAPHA"/>
        <w:numPr>
          <w:ilvl w:val="0"/>
          <w:numId w:val="0"/>
        </w:numPr>
        <w:ind w:left="432"/>
        <w:rPr>
          <w:i/>
          <w:iCs/>
        </w:rPr>
      </w:pPr>
      <w:r w:rsidRPr="004A0559">
        <w:rPr>
          <w:rFonts w:eastAsia="ZapfDingbatsITC"/>
          <w:i/>
          <w:iCs/>
        </w:rPr>
        <w:t>Delivery and Servicing</w:t>
      </w:r>
      <w:r w:rsidR="00937B69" w:rsidRPr="004A0559">
        <w:rPr>
          <w:i/>
          <w:iCs/>
        </w:rPr>
        <w:t xml:space="preserve"> </w:t>
      </w:r>
    </w:p>
    <w:p w14:paraId="028683DA" w14:textId="4F752795" w:rsidR="00937B69" w:rsidRPr="00937B69" w:rsidRDefault="00937B69" w:rsidP="00937B69">
      <w:pPr>
        <w:pStyle w:val="PARAGRAPHA"/>
        <w:ind w:left="432"/>
        <w:rPr>
          <w:iCs/>
        </w:rPr>
      </w:pPr>
      <w:r w:rsidRPr="00937B69">
        <w:t>A draft Servicing and Delivery Management Plan has been submitted and the delivery and servicing arrangements are considered acceptable in principle.   A full Servicing and Delivery Management Plan is required and could be secured by condition to ensure appropriate restriction delivery times and management of deliveries.</w:t>
      </w:r>
    </w:p>
    <w:p w14:paraId="6E6DBA07" w14:textId="6DDE2C4B" w:rsidR="00937B69" w:rsidRPr="00937B69" w:rsidRDefault="00937B69" w:rsidP="00937B69">
      <w:pPr>
        <w:pStyle w:val="PARAGRAPHA"/>
        <w:numPr>
          <w:ilvl w:val="0"/>
          <w:numId w:val="0"/>
        </w:numPr>
        <w:ind w:left="858" w:hanging="426"/>
        <w:rPr>
          <w:iCs/>
        </w:rPr>
      </w:pPr>
      <w:r w:rsidRPr="00937B69">
        <w:rPr>
          <w:iCs/>
        </w:rPr>
        <w:t>Summary</w:t>
      </w:r>
    </w:p>
    <w:p w14:paraId="08A75299" w14:textId="12D2040E" w:rsidR="00922237" w:rsidRPr="00937B69" w:rsidRDefault="00922237" w:rsidP="00937B69">
      <w:pPr>
        <w:pStyle w:val="PARAGRAPHA"/>
        <w:ind w:left="432"/>
        <w:rPr>
          <w:iCs/>
        </w:rPr>
      </w:pPr>
      <w:r>
        <w:t>Subject to conditions and the contributions therefore, it is considered that the development accords with policies M1 to M5 of the OLP.</w:t>
      </w:r>
    </w:p>
    <w:p w14:paraId="1618769A" w14:textId="77777777" w:rsidR="00922237" w:rsidRDefault="00922237" w:rsidP="00922237">
      <w:pPr>
        <w:pStyle w:val="CONSIDERATIONSHEADINGS"/>
        <w:autoSpaceDE/>
        <w:autoSpaceDN/>
      </w:pPr>
      <w:r>
        <w:t>Flood Risk and Drainage</w:t>
      </w:r>
    </w:p>
    <w:p w14:paraId="438A9C34" w14:textId="77777777" w:rsidR="00922237" w:rsidRDefault="00922237" w:rsidP="00615A83">
      <w:pPr>
        <w:pStyle w:val="PARAGRAPHA"/>
      </w:pPr>
      <w:r>
        <w:t xml:space="preserve">Policy RE3 relates to flood risk management and states planning applications for development on sites larger than 1 ha in Flood Zone 1 must be accompanied by a </w:t>
      </w:r>
      <w:proofErr w:type="gramStart"/>
      <w:r>
        <w:t>site specific</w:t>
      </w:r>
      <w:proofErr w:type="gramEnd"/>
      <w:r>
        <w:t xml:space="preserve"> Flood Risk Assessment (FRA) to align with national policy.  </w:t>
      </w:r>
    </w:p>
    <w:p w14:paraId="379761D0" w14:textId="77777777" w:rsidR="00922237" w:rsidRDefault="00922237" w:rsidP="00615A83">
      <w:pPr>
        <w:pStyle w:val="PARAGRAPHA"/>
      </w:pPr>
      <w:r>
        <w:t xml:space="preserve">Policy RE4 relates to sustainable and foul drainage, surface and groundwater flow, and states that all development proposals will be required to manage surface water through Sustainable Drainage Systems (SUDs) or techniques to limit run off and reduce the existing rate of run-off on previously developed sites.  Surface water run off should be managed as close to its source as possible, in line with the stated drainage hierarchy. </w:t>
      </w:r>
    </w:p>
    <w:p w14:paraId="45904A1E" w14:textId="77777777" w:rsidR="00922237" w:rsidRPr="00541F48" w:rsidRDefault="00922237" w:rsidP="00922237">
      <w:pPr>
        <w:pStyle w:val="HEADINGC"/>
        <w:rPr>
          <w:i/>
          <w:iCs/>
          <w:u w:val="none"/>
        </w:rPr>
      </w:pPr>
      <w:r w:rsidRPr="00541F48">
        <w:rPr>
          <w:i/>
          <w:iCs/>
          <w:u w:val="none"/>
        </w:rPr>
        <w:t>Flood Risk</w:t>
      </w:r>
    </w:p>
    <w:p w14:paraId="78DCABFF" w14:textId="5220E12B" w:rsidR="003F7D92" w:rsidRDefault="00922237" w:rsidP="003F7D92">
      <w:pPr>
        <w:pStyle w:val="PARAGRAPHA"/>
        <w:ind w:left="432"/>
      </w:pPr>
      <w:r>
        <w:t>A</w:t>
      </w:r>
      <w:r w:rsidR="003F7D92">
        <w:t xml:space="preserve"> Flood Risk Assessment and Sequential Test Approach Note have been submitted.</w:t>
      </w:r>
      <w:r w:rsidR="00AF67D4" w:rsidRPr="00AF67D4">
        <w:t xml:space="preserve"> </w:t>
      </w:r>
      <w:proofErr w:type="gramStart"/>
      <w:r w:rsidR="00AF67D4">
        <w:t>The majority of</w:t>
      </w:r>
      <w:proofErr w:type="gramEnd"/>
      <w:r w:rsidR="00AF67D4">
        <w:t xml:space="preserve"> the site lies within Flood Zone (FZ) 1 due to elevated topography, </w:t>
      </w:r>
      <w:r w:rsidR="00AF67D4" w:rsidRPr="00454A71">
        <w:t xml:space="preserve">though there are small areas of </w:t>
      </w:r>
      <w:r w:rsidR="00AF67D4">
        <w:t>FZs</w:t>
      </w:r>
      <w:r w:rsidR="00AF67D4" w:rsidRPr="00454A71">
        <w:t xml:space="preserve"> 2, 3a and 3b to the perimeter of the site</w:t>
      </w:r>
      <w:r w:rsidR="00AF67D4">
        <w:t xml:space="preserve">, and the periphery of the site being a combination of FZs 2, 3a and 3b.    </w:t>
      </w:r>
      <w:r w:rsidR="003F7D92">
        <w:t xml:space="preserve">    Flood risk from surface water, ground water, sewers and artificial water bodies is deemed to be low for this site.</w:t>
      </w:r>
      <w:r w:rsidR="003F7D92" w:rsidRPr="005D45DD">
        <w:t xml:space="preserve"> </w:t>
      </w:r>
      <w:r w:rsidR="003F7D92">
        <w:t xml:space="preserve">Where modifications to site levels with </w:t>
      </w:r>
      <w:r w:rsidR="00AF67D4">
        <w:t>FZ</w:t>
      </w:r>
      <w:r w:rsidR="003F7D92">
        <w:t xml:space="preserve">s 2 and 3 are required, these have been accessed and compensated for on a level-for-level and volume-for-volume basis. Overall, the flood compensation analysis results in a net gain in floodplain volumes and the redevelopment would not increase flood risk to the site or surrounding area.   </w:t>
      </w:r>
    </w:p>
    <w:p w14:paraId="44BF4E45" w14:textId="77777777" w:rsidR="003F7D92" w:rsidRPr="00B260EF" w:rsidRDefault="003F7D92" w:rsidP="003F7D92">
      <w:pPr>
        <w:pStyle w:val="PARAGRAPHA"/>
        <w:ind w:left="432"/>
      </w:pPr>
      <w:r w:rsidRPr="00B260EF">
        <w:t>The EA has raised no objection subject to conditions requiring implementation in accordance with the FRA and mitigation measures therein.</w:t>
      </w:r>
    </w:p>
    <w:p w14:paraId="7A2A97FC" w14:textId="77777777" w:rsidR="003F7D92" w:rsidRDefault="003F7D92" w:rsidP="003F7D92">
      <w:pPr>
        <w:pStyle w:val="PARAGRAPHA"/>
        <w:ind w:left="432"/>
      </w:pPr>
      <w:r>
        <w:lastRenderedPageBreak/>
        <w:t xml:space="preserve">The latest updated Strategic Flood Risk Assessment (SFRA) for Oxford City was done for the recently withdrawn OLP 2040 and represents the most up to date modelling.  Whilst the OLP2040 has been withdrawn, the evidence base suggests the whole retail park has been subject to and passed the sequential test at the plan making stage and considered within a Level 2 Strategic Flood Risk Assessment. As such there are no other sequentially preferable sites of lower flood risk that could accommodate the development, </w:t>
      </w:r>
      <w:proofErr w:type="gramStart"/>
      <w:r>
        <w:t>taking into account</w:t>
      </w:r>
      <w:proofErr w:type="gramEnd"/>
      <w:r>
        <w:t xml:space="preserve"> wider needs of the Local Plan, including housing need.  The evidence base concludes that acceptable vulnerability classifications for the site is water compatible infrastructure or “less vulnerable” uses.</w:t>
      </w:r>
    </w:p>
    <w:p w14:paraId="4F15A677" w14:textId="77777777" w:rsidR="003F7D92" w:rsidRPr="004F7FFD" w:rsidRDefault="003F7D92" w:rsidP="003F7D92">
      <w:pPr>
        <w:pStyle w:val="PARAGRAPHA"/>
        <w:ind w:left="432"/>
        <w:rPr>
          <w:i/>
          <w:iCs/>
        </w:rPr>
      </w:pPr>
      <w:r>
        <w:t xml:space="preserve">The vulnerability classification of the proposed development is “less vulnerable”, in accordance with the NPPF Annex 3. </w:t>
      </w:r>
    </w:p>
    <w:p w14:paraId="0CA01041" w14:textId="77777777" w:rsidR="003F7D92" w:rsidRPr="005A22D6" w:rsidRDefault="003F7D92" w:rsidP="003F7D92">
      <w:pPr>
        <w:pStyle w:val="PARAGRAPHA"/>
        <w:ind w:left="432"/>
        <w:rPr>
          <w:i/>
          <w:iCs/>
        </w:rPr>
      </w:pPr>
      <w:r>
        <w:t xml:space="preserve">As such it is considered that the development meets the Sequential Test and in accordance with the NPPF, the 'less vulnerable' use (as existing) proposed is acceptable and therefore an Exception Test is not required for the development.  </w:t>
      </w:r>
    </w:p>
    <w:p w14:paraId="4B784DC5" w14:textId="540C4307" w:rsidR="00922237" w:rsidRDefault="003F7D92" w:rsidP="002D3E88">
      <w:pPr>
        <w:pStyle w:val="PARAGRAPHA"/>
      </w:pPr>
      <w:r>
        <w:t xml:space="preserve">Whilst the new buildings themselves are in FZ1 and not liable to flood, a condition securing </w:t>
      </w:r>
      <w:r w:rsidR="00B85742">
        <w:t>the</w:t>
      </w:r>
      <w:r>
        <w:t xml:space="preserve"> Flood Evacuation Plan should be imposed to ensure safe evacuation in times of flood given the site is surrounded by FZ3. </w:t>
      </w:r>
    </w:p>
    <w:p w14:paraId="614C557B" w14:textId="77777777" w:rsidR="00922237" w:rsidRPr="00733F60" w:rsidRDefault="00922237" w:rsidP="00922237">
      <w:pPr>
        <w:pStyle w:val="HEADINGC"/>
        <w:rPr>
          <w:i/>
          <w:iCs/>
          <w:u w:val="none"/>
        </w:rPr>
      </w:pPr>
      <w:r w:rsidRPr="00733F60">
        <w:rPr>
          <w:i/>
          <w:iCs/>
          <w:u w:val="none"/>
        </w:rPr>
        <w:t>Drainage</w:t>
      </w:r>
    </w:p>
    <w:p w14:paraId="21F41C8F" w14:textId="10742646" w:rsidR="00733F60" w:rsidRPr="00733F60" w:rsidRDefault="00922237" w:rsidP="005C3F20">
      <w:pPr>
        <w:pStyle w:val="PARAGRAPHA"/>
      </w:pPr>
      <w:r w:rsidRPr="00733F60">
        <w:t>A Drainage Strategy Report and addendum report</w:t>
      </w:r>
      <w:r w:rsidR="005C3F20">
        <w:t>,</w:t>
      </w:r>
      <w:r w:rsidR="00406A0D">
        <w:t xml:space="preserve"> </w:t>
      </w:r>
      <w:r w:rsidRPr="00733F60">
        <w:t>Foul Sewer Assessment</w:t>
      </w:r>
      <w:r w:rsidR="00021DD5">
        <w:t>, and</w:t>
      </w:r>
      <w:r w:rsidR="005C3F20">
        <w:t xml:space="preserve"> Flood Evacuation Plan </w:t>
      </w:r>
      <w:r w:rsidRPr="00733F60">
        <w:t>have been submitted with the application.</w:t>
      </w:r>
      <w:r w:rsidR="00E86667">
        <w:t xml:space="preserve"> Further to additional information and plans being submitted the Lead Local Flood Authority (LLFA) has raised no objection subject to conditions requiring </w:t>
      </w:r>
      <w:r w:rsidR="0022568A">
        <w:t xml:space="preserve">securing </w:t>
      </w:r>
      <w:proofErr w:type="gramStart"/>
      <w:r w:rsidR="0022568A">
        <w:t xml:space="preserve">the </w:t>
      </w:r>
      <w:r w:rsidR="00E86667">
        <w:t xml:space="preserve"> drainage</w:t>
      </w:r>
      <w:proofErr w:type="gramEnd"/>
      <w:r w:rsidR="00E86667">
        <w:t xml:space="preserve"> strategy and a record of implementation.  </w:t>
      </w:r>
      <w:r w:rsidR="00733F60" w:rsidRPr="00733F60">
        <w:t xml:space="preserve">  </w:t>
      </w:r>
    </w:p>
    <w:p w14:paraId="23CB42BA" w14:textId="7F1ACF9D" w:rsidR="00D90916" w:rsidRDefault="002D3E88" w:rsidP="00733F60">
      <w:pPr>
        <w:pStyle w:val="PARAGRAPHA"/>
      </w:pPr>
      <w:r>
        <w:t xml:space="preserve"> Thames Water has raised no objection to the development, subject to conditions and informatives</w:t>
      </w:r>
      <w:r w:rsidR="003F7D92" w:rsidRPr="003F7D92">
        <w:t xml:space="preserve">.  </w:t>
      </w:r>
    </w:p>
    <w:p w14:paraId="1ED3FDBA" w14:textId="68BBE77C" w:rsidR="00922237" w:rsidRDefault="00695BF8" w:rsidP="00530186">
      <w:pPr>
        <w:pStyle w:val="PARAGRAPHA"/>
      </w:pPr>
      <w:r w:rsidRPr="00314D4D">
        <w:t xml:space="preserve">The Drainage Strategy shows that a variety of </w:t>
      </w:r>
      <w:proofErr w:type="spellStart"/>
      <w:r w:rsidRPr="00314D4D">
        <w:t>SuDS</w:t>
      </w:r>
      <w:proofErr w:type="spellEnd"/>
      <w:r w:rsidRPr="00314D4D">
        <w:t xml:space="preserve"> methods have been considered and are shown on the drainage strategy drawing, including blue roofs, </w:t>
      </w:r>
      <w:proofErr w:type="gramStart"/>
      <w:r w:rsidRPr="00314D4D">
        <w:t>blue-green</w:t>
      </w:r>
      <w:proofErr w:type="gramEnd"/>
      <w:r w:rsidRPr="00314D4D">
        <w:t xml:space="preserve"> "living" roofs, pervious paving in parking areas, </w:t>
      </w:r>
      <w:proofErr w:type="spellStart"/>
      <w:r w:rsidRPr="00314D4D">
        <w:t>Permachannel</w:t>
      </w:r>
      <w:proofErr w:type="spellEnd"/>
      <w:r w:rsidRPr="00314D4D">
        <w:t>, rain gardens, and below ground attenuation tanks</w:t>
      </w:r>
      <w:r>
        <w:t xml:space="preserve">.  This is considered acceptable and can be secured by </w:t>
      </w:r>
      <w:r w:rsidRPr="001536A5">
        <w:t xml:space="preserve">condition </w:t>
      </w:r>
      <w:r>
        <w:t>requiring</w:t>
      </w:r>
      <w:r w:rsidRPr="001536A5">
        <w:t xml:space="preserve"> compliance with the submitted </w:t>
      </w:r>
      <w:r>
        <w:t>D</w:t>
      </w:r>
      <w:r w:rsidRPr="001536A5">
        <w:t xml:space="preserve">rainage </w:t>
      </w:r>
      <w:r>
        <w:t>S</w:t>
      </w:r>
      <w:r w:rsidRPr="001536A5">
        <w:t>trategy</w:t>
      </w:r>
      <w:r>
        <w:t xml:space="preserve"> and record of</w:t>
      </w:r>
      <w:r w:rsidR="00530186">
        <w:t xml:space="preserve"> </w:t>
      </w:r>
      <w:r w:rsidR="00530186" w:rsidRPr="00530186">
        <w:t>implementation. Subject to conditions the development accords with Policy RE1 of the OLP.</w:t>
      </w:r>
    </w:p>
    <w:p w14:paraId="45B98437" w14:textId="77777777" w:rsidR="00922237" w:rsidRPr="00D12186" w:rsidRDefault="00922237" w:rsidP="00922237">
      <w:pPr>
        <w:pStyle w:val="CONSIDERATIONSHEADINGS"/>
        <w:autoSpaceDE/>
        <w:autoSpaceDN/>
      </w:pPr>
      <w:r w:rsidRPr="00D12186">
        <w:t>Landscape and Trees</w:t>
      </w:r>
    </w:p>
    <w:p w14:paraId="7911FBEE" w14:textId="77777777" w:rsidR="00922237" w:rsidRPr="00F60B7C" w:rsidRDefault="00922237" w:rsidP="00615A83">
      <w:pPr>
        <w:pStyle w:val="PARAGRAPHA"/>
      </w:pPr>
      <w:r w:rsidRPr="00F60B7C">
        <w:t>Policy G7 of the Local Plan seeks the protection of existing Green Infrastructure features and states planning permission will not be granted for development that results in the loss of green infrastructure features such as hedgerows, trees or woodland where this would have a significant public amenity or ecological interest.  It must be demonstrated that their retention is not feasible and that their loss will be mitigated.</w:t>
      </w:r>
    </w:p>
    <w:p w14:paraId="41FAE461" w14:textId="77777777" w:rsidR="00922237" w:rsidRPr="00F60B7C" w:rsidRDefault="00922237" w:rsidP="00615A83">
      <w:pPr>
        <w:pStyle w:val="PARAGRAPHA"/>
      </w:pPr>
      <w:r w:rsidRPr="00F60B7C">
        <w:t xml:space="preserve">The policy goes onto state that planning permission will not be granted for development resulting in the loss of other trees, except in the following </w:t>
      </w:r>
      <w:r w:rsidRPr="00F60B7C">
        <w:lastRenderedPageBreak/>
        <w:t>circumstances, that it can be demonstrated that the retention of the trees is not feasible; and where tree retention is not feasible, any loss of tree canopy cover should be mitigated by the planting of new trees or introduction of additional canopy cover, and where loss of trees cannot be mitigated by tree planting on site then it should be demonstrated that alternative proposals for new green infrastructure will mitigate the loss of trees, such as green roofs or walls.</w:t>
      </w:r>
    </w:p>
    <w:p w14:paraId="51182E16" w14:textId="194F8480" w:rsidR="00922237" w:rsidRDefault="00922237" w:rsidP="00615A83">
      <w:pPr>
        <w:pStyle w:val="PARAGRAPHA"/>
      </w:pPr>
      <w:r w:rsidRPr="00F60B7C">
        <w:t>Policy G8 states development proposals affecting existing Green Infrastructure features should demonstrate how these have be</w:t>
      </w:r>
      <w:r w:rsidR="00020886">
        <w:t>en</w:t>
      </w:r>
      <w:r w:rsidRPr="00F60B7C">
        <w:t xml:space="preserve"> incorporated within the design of the new development where appropriate.  This applies to protected and unprotected Green Infrastructure features such as hedgerow, </w:t>
      </w:r>
      <w:proofErr w:type="gramStart"/>
      <w:r w:rsidRPr="00F60B7C">
        <w:t>trees</w:t>
      </w:r>
      <w:proofErr w:type="gramEnd"/>
      <w:r w:rsidRPr="00F60B7C">
        <w:t xml:space="preserve"> and small public green spaces.</w:t>
      </w:r>
    </w:p>
    <w:p w14:paraId="27ACDB75" w14:textId="57B70FC3" w:rsidR="00922237" w:rsidRDefault="00922237" w:rsidP="00D90916">
      <w:pPr>
        <w:pStyle w:val="PARAGRAPHA"/>
      </w:pPr>
      <w:r>
        <w:t xml:space="preserve">An indicative landscape scheme has been submitted together with a Tree Canopy Cover Assessment.  </w:t>
      </w:r>
      <w:r w:rsidRPr="007261E7">
        <w:t xml:space="preserve">The site </w:t>
      </w:r>
      <w:r w:rsidR="00D90916" w:rsidRPr="00D90916">
        <w:t>is completely hard standing except for a strip of soft landscaping and 4 fastigiate Oak trees on the eastern boundary.</w:t>
      </w:r>
    </w:p>
    <w:p w14:paraId="7EA943B3" w14:textId="05774E32" w:rsidR="00D90916" w:rsidRDefault="00D90916" w:rsidP="00D90916">
      <w:pPr>
        <w:pStyle w:val="PARAGRAPHA"/>
      </w:pPr>
      <w:r>
        <w:t>It</w:t>
      </w:r>
      <w:r w:rsidR="007F69C5">
        <w:t xml:space="preserve"> </w:t>
      </w:r>
      <w:r>
        <w:t>is proposed to remove these trees due to issues around ground lev</w:t>
      </w:r>
      <w:r w:rsidR="007F69C5">
        <w:t>e</w:t>
      </w:r>
      <w:r>
        <w:t xml:space="preserve">ls, underground </w:t>
      </w:r>
      <w:r w:rsidR="007F69C5">
        <w:t xml:space="preserve">services, </w:t>
      </w:r>
      <w:proofErr w:type="gramStart"/>
      <w:r w:rsidR="007F69C5">
        <w:t>footpaths</w:t>
      </w:r>
      <w:proofErr w:type="gramEnd"/>
      <w:r>
        <w:t xml:space="preserve"> and </w:t>
      </w:r>
      <w:r w:rsidR="007F69C5">
        <w:t>proximity</w:t>
      </w:r>
      <w:r>
        <w:t xml:space="preserve"> to both</w:t>
      </w:r>
      <w:r w:rsidR="007F69C5">
        <w:t xml:space="preserve"> </w:t>
      </w:r>
      <w:r>
        <w:t>the existing building</w:t>
      </w:r>
      <w:r w:rsidR="007F69C5">
        <w:t>.  The same reasons mean that the re</w:t>
      </w:r>
      <w:r>
        <w:t>-provi</w:t>
      </w:r>
      <w:r w:rsidR="007F69C5">
        <w:t xml:space="preserve">sion </w:t>
      </w:r>
      <w:r>
        <w:t>in the same location</w:t>
      </w:r>
      <w:r w:rsidR="007F69C5">
        <w:t xml:space="preserve"> is not possible either</w:t>
      </w:r>
      <w:r>
        <w:t xml:space="preserve">.  Whilst retention </w:t>
      </w:r>
      <w:r w:rsidR="007F69C5">
        <w:t>or</w:t>
      </w:r>
      <w:r>
        <w:t xml:space="preserve"> replacement in the same location would be preferable</w:t>
      </w:r>
      <w:r w:rsidR="007F69C5">
        <w:t xml:space="preserve"> as they would soften the building and provide amenity</w:t>
      </w:r>
      <w:r>
        <w:t xml:space="preserve">, the reasons why this cannot be </w:t>
      </w:r>
      <w:r w:rsidR="007F69C5">
        <w:t>achieved</w:t>
      </w:r>
      <w:r>
        <w:t xml:space="preserve"> in this case are fully justified.  Five replacement trees would be </w:t>
      </w:r>
      <w:r w:rsidRPr="00D90916">
        <w:t>located near the western site boundary</w:t>
      </w:r>
      <w:r>
        <w:t xml:space="preserve"> instead and </w:t>
      </w:r>
      <w:r w:rsidRPr="00D90916">
        <w:t>15 terrace trees</w:t>
      </w:r>
      <w:r>
        <w:t xml:space="preserve"> are proposed. </w:t>
      </w:r>
      <w:proofErr w:type="gramStart"/>
      <w:r w:rsidR="007F69C5">
        <w:t>Therefore</w:t>
      </w:r>
      <w:proofErr w:type="gramEnd"/>
      <w:r w:rsidR="007F69C5">
        <w:t xml:space="preserve"> the amenity would be re-provided albeit in a different location. </w:t>
      </w:r>
    </w:p>
    <w:p w14:paraId="7F69D6D1" w14:textId="4CFF95A7" w:rsidR="007F69C5" w:rsidRDefault="007F69C5" w:rsidP="007F69C5">
      <w:pPr>
        <w:pStyle w:val="PARAGRAPHA"/>
      </w:pPr>
      <w:r w:rsidRPr="007F69C5">
        <w:t xml:space="preserve">The Tree Canopy Cover assessment demonstrates a </w:t>
      </w:r>
      <w:r>
        <w:t>4.79</w:t>
      </w:r>
      <w:r w:rsidRPr="007F69C5">
        <w:t xml:space="preserve">% or </w:t>
      </w:r>
      <w:r>
        <w:t>109</w:t>
      </w:r>
      <w:r w:rsidRPr="007F69C5">
        <w:t xml:space="preserve">sqm increase in canopy cover over the ‘no development’ one over 30 years.  Due to the young age and small size of the trees, the proposed removals do not affect the areas’ wider amenity and could readily be replaced and mitigated and improved through the replacement planting and a qualitative landscaping scheme proposed.  </w:t>
      </w:r>
    </w:p>
    <w:p w14:paraId="07F937FC" w14:textId="12EE629E" w:rsidR="007F69C5" w:rsidRPr="007F69C5" w:rsidRDefault="007F69C5" w:rsidP="007F69C5">
      <w:pPr>
        <w:pStyle w:val="PARAGRAPHA"/>
      </w:pPr>
      <w:proofErr w:type="gramStart"/>
      <w:r w:rsidRPr="00465AA6">
        <w:t>Overall</w:t>
      </w:r>
      <w:proofErr w:type="gramEnd"/>
      <w:r w:rsidRPr="00465AA6">
        <w:t xml:space="preserve"> the proposed landscape scheme would enhance the visual appearance of the development and improve public amenity and is supporte</w:t>
      </w:r>
      <w:r>
        <w:t xml:space="preserve">d.  </w:t>
      </w:r>
      <w:r w:rsidRPr="007F69C5">
        <w:t xml:space="preserve">Once underground services details have been finalised, any overlap with proposed tree planting should be reconsidered to avoid future conflict between tree roots and underground services, and root barriers should be provisioned.  </w:t>
      </w:r>
    </w:p>
    <w:p w14:paraId="041CF812" w14:textId="5FE18BEB" w:rsidR="007F69C5" w:rsidRPr="007F69C5" w:rsidRDefault="007F69C5" w:rsidP="007F69C5">
      <w:pPr>
        <w:pStyle w:val="PARAGRAPHA"/>
      </w:pPr>
      <w:r>
        <w:t xml:space="preserve">As such </w:t>
      </w:r>
      <w:r w:rsidRPr="00465AA6">
        <w:t>a finalised landscape plan, including planting schedule (planting stock species, numbers or densities, size at planting), tree pit details (including support system and soil volume availability)</w:t>
      </w:r>
      <w:r>
        <w:t xml:space="preserve"> and</w:t>
      </w:r>
      <w:r w:rsidRPr="00465AA6">
        <w:t xml:space="preserve"> a landscape management plan</w:t>
      </w:r>
      <w:r>
        <w:t xml:space="preserve"> should be secured b</w:t>
      </w:r>
      <w:r w:rsidR="00D933E8">
        <w:t>y condition.</w:t>
      </w:r>
    </w:p>
    <w:p w14:paraId="2D6BECB3" w14:textId="77777777" w:rsidR="00922237" w:rsidRPr="00D12186" w:rsidRDefault="00922237" w:rsidP="00615A83">
      <w:pPr>
        <w:pStyle w:val="PARAGRAPHA"/>
      </w:pPr>
      <w:r w:rsidRPr="00D12186">
        <w:t>Subject to conditions the development accords with Policies DH1, G2, G7 and G8 of the OLP.</w:t>
      </w:r>
    </w:p>
    <w:p w14:paraId="206456A9" w14:textId="77777777" w:rsidR="00922237" w:rsidRPr="003518BA" w:rsidRDefault="00922237" w:rsidP="00922237">
      <w:pPr>
        <w:pStyle w:val="CONSIDERATIONSHEADINGS"/>
        <w:autoSpaceDE/>
        <w:autoSpaceDN/>
      </w:pPr>
      <w:r w:rsidRPr="003518BA">
        <w:t>Biodiversity</w:t>
      </w:r>
    </w:p>
    <w:p w14:paraId="445D5DBF" w14:textId="77777777" w:rsidR="00922237" w:rsidRPr="003518BA" w:rsidRDefault="00922237" w:rsidP="00922237">
      <w:pPr>
        <w:spacing w:after="240"/>
        <w:ind w:left="432" w:hanging="432"/>
        <w:jc w:val="both"/>
      </w:pPr>
      <w:r w:rsidRPr="003518BA">
        <w:t xml:space="preserve">OLP policy G2 states that development that results in a net loss of sites and species of ecological value will not be permitted.  Compensation and mitigation measures must offset the loss and achieve an overall net gain of 5% for biodiversity and for </w:t>
      </w:r>
      <w:r w:rsidRPr="003518BA">
        <w:lastRenderedPageBreak/>
        <w:t>major development this should be demonstrated in a biodiversity calculator.  Policy G8 requires new development that affects green infrastructure to demonstrate how these have been incorporated within the design, including health and wellbeing and biodiversity enhancement.</w:t>
      </w:r>
    </w:p>
    <w:p w14:paraId="4CE245BF" w14:textId="77777777" w:rsidR="00922237" w:rsidRPr="003518BA" w:rsidRDefault="00922237" w:rsidP="00615A83">
      <w:pPr>
        <w:pStyle w:val="PARAGRAPHA"/>
      </w:pPr>
      <w:r w:rsidRPr="003518BA">
        <w:t>The Local Planning Authority has a duty to consider whether there is a reasonable likelihood of protected species being present and affected by development at the application site.  The presence of a protected species that may be affected by the development is a material consideration for the LPA in its determination of a planning application (paras’ 98, 99 ODPM and Defra Circular 06/2005: Biodiversity and geological conservation).  The LPA has a duty as a competent authority, in the exercise of its functions, to secure compliance with the Habitats Directive (Regulation 9(1) The Conservation of Habitats and Species Regulations 2017 ‘2017 Regulations’).  The Habitats Directive is construed from 31 December 2020 to transfer responsibilities to UK authorities to enable it to function as retained EU law.  This applies to European sites (SACs and SPAs) and European Protected Species, both in and out of European sites.</w:t>
      </w:r>
    </w:p>
    <w:p w14:paraId="1F9A96AB" w14:textId="77777777" w:rsidR="00922237" w:rsidRPr="003518BA" w:rsidRDefault="00922237" w:rsidP="00615A83">
      <w:pPr>
        <w:pStyle w:val="PARAGRAPHA"/>
      </w:pPr>
      <w:r w:rsidRPr="003518BA">
        <w:t>The 2017 Regulations provide a licensing regime to deal with derogations.  It is a criminal offence to do the following without the benefit of a licence from Natural England:</w:t>
      </w:r>
    </w:p>
    <w:p w14:paraId="0892CF47" w14:textId="77777777" w:rsidR="00922237" w:rsidRPr="003518BA" w:rsidRDefault="00922237" w:rsidP="00922237">
      <w:pPr>
        <w:ind w:left="432"/>
      </w:pPr>
      <w:r w:rsidRPr="003518BA">
        <w:t>1. Deliberate capture or killing or injuring of an EPS</w:t>
      </w:r>
    </w:p>
    <w:p w14:paraId="03269044" w14:textId="77777777" w:rsidR="00922237" w:rsidRPr="003518BA" w:rsidRDefault="00922237" w:rsidP="00922237">
      <w:pPr>
        <w:ind w:left="432"/>
      </w:pPr>
      <w:r w:rsidRPr="003518BA">
        <w:t xml:space="preserve">2. Deliberate taking or destroying of EPS eggs </w:t>
      </w:r>
    </w:p>
    <w:p w14:paraId="79794064" w14:textId="77777777" w:rsidR="00922237" w:rsidRPr="003518BA" w:rsidRDefault="00922237" w:rsidP="00922237">
      <w:pPr>
        <w:ind w:left="432"/>
      </w:pPr>
      <w:r w:rsidRPr="003518BA">
        <w:t xml:space="preserve">3. Deliberate disturbance of an EPS including </w:t>
      </w:r>
      <w:proofErr w:type="gramStart"/>
      <w:r w:rsidRPr="003518BA">
        <w:t>in particular any</w:t>
      </w:r>
      <w:proofErr w:type="gramEnd"/>
      <w:r w:rsidRPr="003518BA">
        <w:t xml:space="preserve"> disturbance which is likely</w:t>
      </w:r>
    </w:p>
    <w:p w14:paraId="3BA8254E" w14:textId="77777777" w:rsidR="00922237" w:rsidRPr="003518BA" w:rsidRDefault="00922237" w:rsidP="00922237">
      <w:pPr>
        <w:ind w:left="720"/>
      </w:pPr>
      <w:r w:rsidRPr="003518BA">
        <w:t>a) to impair their ability –</w:t>
      </w:r>
    </w:p>
    <w:p w14:paraId="3CABFE2C" w14:textId="77777777" w:rsidR="00922237" w:rsidRPr="003518BA" w:rsidRDefault="00922237" w:rsidP="00922237">
      <w:pPr>
        <w:ind w:left="1440"/>
      </w:pPr>
      <w:proofErr w:type="spellStart"/>
      <w:r w:rsidRPr="003518BA">
        <w:t>i</w:t>
      </w:r>
      <w:proofErr w:type="spellEnd"/>
      <w:r w:rsidRPr="003518BA">
        <w:t>) to survive, to breed or reproduce, or to rear or nurture their young, or</w:t>
      </w:r>
    </w:p>
    <w:p w14:paraId="2D42B9D9" w14:textId="77777777" w:rsidR="00922237" w:rsidRPr="003518BA" w:rsidRDefault="00922237" w:rsidP="00922237">
      <w:pPr>
        <w:ind w:left="1440"/>
      </w:pPr>
      <w:r w:rsidRPr="003518BA">
        <w:t>ii) in the case of animals of a hibernating or migratory species, to hibernate or migrate; or</w:t>
      </w:r>
    </w:p>
    <w:p w14:paraId="73E087D4" w14:textId="77777777" w:rsidR="00922237" w:rsidRPr="003518BA" w:rsidRDefault="00922237" w:rsidP="00922237">
      <w:pPr>
        <w:ind w:left="720"/>
      </w:pPr>
      <w:r w:rsidRPr="003518BA">
        <w:t xml:space="preserve">b) to </w:t>
      </w:r>
      <w:proofErr w:type="gramStart"/>
      <w:r w:rsidRPr="003518BA">
        <w:t>affect significantly</w:t>
      </w:r>
      <w:proofErr w:type="gramEnd"/>
      <w:r w:rsidRPr="003518BA">
        <w:t xml:space="preserve"> the local distribution or abundance of the species to which they belong.</w:t>
      </w:r>
    </w:p>
    <w:p w14:paraId="07C7D398" w14:textId="26CFC64C" w:rsidR="00922237" w:rsidRDefault="00922237" w:rsidP="00922237">
      <w:pPr>
        <w:ind w:left="432"/>
      </w:pPr>
      <w:r w:rsidRPr="003518BA">
        <w:t>4. Damage or destruction of an EPS breeding site or resting place.</w:t>
      </w:r>
    </w:p>
    <w:p w14:paraId="0BF70EFB" w14:textId="77777777" w:rsidR="009B0CB2" w:rsidRDefault="009B0CB2" w:rsidP="00922237">
      <w:pPr>
        <w:ind w:left="432"/>
      </w:pPr>
    </w:p>
    <w:p w14:paraId="11A56968" w14:textId="0A6B5CD0" w:rsidR="00A86F7B" w:rsidRPr="00850B19" w:rsidRDefault="00A86F7B" w:rsidP="00615A83">
      <w:pPr>
        <w:pStyle w:val="PARAGRAPHA"/>
        <w:rPr>
          <w:iCs/>
        </w:rPr>
      </w:pPr>
      <w:r w:rsidRPr="003518BA">
        <w:t xml:space="preserve">The application site </w:t>
      </w:r>
      <w:proofErr w:type="gramStart"/>
      <w:r w:rsidRPr="003518BA">
        <w:t>is located in</w:t>
      </w:r>
      <w:proofErr w:type="gramEnd"/>
      <w:r w:rsidRPr="003518BA">
        <w:t xml:space="preserve"> an urban area of Oxford.</w:t>
      </w:r>
      <w:r>
        <w:t xml:space="preserve">  A</w:t>
      </w:r>
      <w:r w:rsidR="009B0CB2">
        <w:t>n updated</w:t>
      </w:r>
      <w:r>
        <w:t xml:space="preserve"> Preliminary </w:t>
      </w:r>
      <w:r w:rsidRPr="003518BA">
        <w:t xml:space="preserve">Ecological </w:t>
      </w:r>
      <w:r>
        <w:t>Appraisal</w:t>
      </w:r>
      <w:r w:rsidR="00135791">
        <w:t xml:space="preserve"> (PEA) </w:t>
      </w:r>
      <w:r>
        <w:t xml:space="preserve">and </w:t>
      </w:r>
      <w:r w:rsidR="009B0CB2">
        <w:t>updated</w:t>
      </w:r>
      <w:r>
        <w:t xml:space="preserve"> </w:t>
      </w:r>
      <w:r w:rsidRPr="00D9315C">
        <w:t xml:space="preserve">Biodiversity Net Gain Report </w:t>
      </w:r>
      <w:r>
        <w:t xml:space="preserve">have been </w:t>
      </w:r>
      <w:r w:rsidRPr="003518BA">
        <w:t>submitted in support of t</w:t>
      </w:r>
      <w:r>
        <w:t xml:space="preserve">he application. </w:t>
      </w:r>
      <w:r w:rsidRPr="00A86F7B">
        <w:t xml:space="preserve">The site is identified to comprise a building, hard standing, amenity grassland, </w:t>
      </w:r>
      <w:proofErr w:type="gramStart"/>
      <w:r w:rsidRPr="00A86F7B">
        <w:t>shrubs</w:t>
      </w:r>
      <w:proofErr w:type="gramEnd"/>
      <w:r w:rsidRPr="00A86F7B">
        <w:t xml:space="preserve"> and a small number of trees. The building is assessed as having negligible potential for roosting bats </w:t>
      </w:r>
      <w:r w:rsidR="009B0CB2" w:rsidRPr="009B0CB2">
        <w:t xml:space="preserve">and although wooden cladding is present on the building, no gaps were identified in the cladding that could provide suitable bat access and roost opportunities. </w:t>
      </w:r>
      <w:r w:rsidR="03940EB2">
        <w:t>Officers are</w:t>
      </w:r>
      <w:r w:rsidR="009B0CB2" w:rsidRPr="009B0CB2">
        <w:t xml:space="preserve"> satisfied that no habitats of substantive value will be impacted. The trees provide suitable habitat for nesting birds.</w:t>
      </w:r>
    </w:p>
    <w:p w14:paraId="11C977DA" w14:textId="402FDC34" w:rsidR="00A86F7B" w:rsidRDefault="00A86F7B" w:rsidP="00615A83">
      <w:pPr>
        <w:pStyle w:val="PARAGRAPHA"/>
      </w:pPr>
      <w:r w:rsidRPr="00C04EA0">
        <w:t>Officers are satisfied that a robust assessment has been undertaken and the potential presence of protected habitats and species has been given due regard</w:t>
      </w:r>
      <w:r>
        <w:t xml:space="preserve"> and </w:t>
      </w:r>
      <w:r w:rsidRPr="00D9315C">
        <w:t>no habitats of substantive value w</w:t>
      </w:r>
      <w:r>
        <w:t xml:space="preserve">ould </w:t>
      </w:r>
      <w:r w:rsidRPr="00D9315C">
        <w:t>be impacted.</w:t>
      </w:r>
      <w:r w:rsidR="003656A3">
        <w:t xml:space="preserve"> </w:t>
      </w:r>
      <w:r w:rsidR="009B0CB2" w:rsidRPr="009B0CB2">
        <w:t xml:space="preserve">To minimise impacts on the nearby Field North of Osney Meadow Local Wildlife Site </w:t>
      </w:r>
      <w:r w:rsidR="009B0CB2">
        <w:t xml:space="preserve">development </w:t>
      </w:r>
      <w:r w:rsidR="002B0989">
        <w:t>should</w:t>
      </w:r>
      <w:r w:rsidR="009B0CB2">
        <w:t xml:space="preserve"> be undertaken in</w:t>
      </w:r>
      <w:r w:rsidR="002B0989">
        <w:t xml:space="preserve"> </w:t>
      </w:r>
      <w:r w:rsidR="009B0CB2">
        <w:t>accordanc</w:t>
      </w:r>
      <w:r w:rsidR="002B0989">
        <w:t>e</w:t>
      </w:r>
      <w:r w:rsidR="009B0CB2">
        <w:t xml:space="preserve"> with a </w:t>
      </w:r>
      <w:r w:rsidR="002B0989">
        <w:t>Construction</w:t>
      </w:r>
      <w:r w:rsidR="009B0CB2">
        <w:t xml:space="preserve"> Environmental Management Plan (biodiversity)</w:t>
      </w:r>
      <w:r w:rsidR="002B0989">
        <w:t>,</w:t>
      </w:r>
      <w:r w:rsidR="009B0CB2">
        <w:t xml:space="preserve"> secured by condition.  </w:t>
      </w:r>
      <w:r w:rsidR="003656A3">
        <w:t xml:space="preserve">Conditions </w:t>
      </w:r>
      <w:r w:rsidR="003656A3">
        <w:lastRenderedPageBreak/>
        <w:t>should be</w:t>
      </w:r>
      <w:r w:rsidR="009B0CB2">
        <w:t xml:space="preserve"> also</w:t>
      </w:r>
      <w:r w:rsidR="003656A3">
        <w:t xml:space="preserve"> imposed to protect nesting birds </w:t>
      </w:r>
      <w:bookmarkStart w:id="16" w:name="_Hlk192149890"/>
      <w:r w:rsidR="00135791">
        <w:t xml:space="preserve">and to secure the </w:t>
      </w:r>
      <w:r w:rsidR="00135791" w:rsidRPr="00211EBD">
        <w:t>ecological enhancement</w:t>
      </w:r>
      <w:r w:rsidR="00135791">
        <w:t xml:space="preserve"> measures set out in the PEA.</w:t>
      </w:r>
      <w:bookmarkEnd w:id="16"/>
      <w:r w:rsidR="009B0CB2">
        <w:t xml:space="preserve">  </w:t>
      </w:r>
    </w:p>
    <w:p w14:paraId="79079B17" w14:textId="77777777" w:rsidR="00A86F7B" w:rsidRDefault="00A86F7B" w:rsidP="00615A83">
      <w:pPr>
        <w:pStyle w:val="PARAGRAPHA"/>
      </w:pPr>
      <w:bookmarkStart w:id="17" w:name="_Hlk192148221"/>
      <w:r>
        <w:t xml:space="preserve">The proposed development would result in a reduction in the number of car parking spaces within the application site compared to the baseline and on this </w:t>
      </w:r>
      <w:proofErr w:type="gramStart"/>
      <w:r>
        <w:t>basis</w:t>
      </w:r>
      <w:proofErr w:type="gramEnd"/>
      <w:r>
        <w:t xml:space="preserve"> Officers are satisfied there is no prospect of effects on the Oxford Meadows SAC arising from road traffic emissions, or any other pathways, and therefore that a Habitats Regulations Assessment is not required in this case</w:t>
      </w:r>
      <w:bookmarkEnd w:id="17"/>
      <w:r>
        <w:t>.</w:t>
      </w:r>
    </w:p>
    <w:p w14:paraId="12B69E1B" w14:textId="7D213DBE" w:rsidR="00E43B9F" w:rsidRPr="00E43B9F" w:rsidRDefault="00A86F7B" w:rsidP="00E43B9F">
      <w:pPr>
        <w:pStyle w:val="PARAGRAPHA"/>
      </w:pPr>
      <w:r w:rsidRPr="00ED6FD8">
        <w:t xml:space="preserve">A biodiversity metric completed in support of the planning application indicates the proposed development would </w:t>
      </w:r>
      <w:r>
        <w:t xml:space="preserve">achieve </w:t>
      </w:r>
      <w:r w:rsidRPr="00ED6FD8">
        <w:t>a</w:t>
      </w:r>
      <w:r>
        <w:t xml:space="preserve"> </w:t>
      </w:r>
      <w:r w:rsidR="009B0CB2">
        <w:t>103.94</w:t>
      </w:r>
      <w:r>
        <w:t xml:space="preserve">%.net gain </w:t>
      </w:r>
      <w:r w:rsidRPr="00ED6FD8">
        <w:t>o</w:t>
      </w:r>
      <w:r>
        <w:t xml:space="preserve">n site </w:t>
      </w:r>
      <w:proofErr w:type="gramStart"/>
      <w:r w:rsidRPr="00D9315C">
        <w:t>as a result of</w:t>
      </w:r>
      <w:proofErr w:type="gramEnd"/>
      <w:r w:rsidRPr="00D9315C">
        <w:t xml:space="preserve"> the planting of trees, shrubs and native hedgerow, green roof and rain garden. A biodiversity gain report plan will need to be submitted pr</w:t>
      </w:r>
      <w:r w:rsidR="009B0CB2">
        <w:t xml:space="preserve">ior to </w:t>
      </w:r>
      <w:r w:rsidRPr="00D9315C">
        <w:t xml:space="preserve">commencement to satisfy the biodiversity net gain </w:t>
      </w:r>
      <w:r>
        <w:t xml:space="preserve">requirement under the Environment Act and </w:t>
      </w:r>
      <w:r w:rsidRPr="00D9315C">
        <w:t>paragraph 13 of Schedule 7A to the Town and Country Planning Act 1990</w:t>
      </w:r>
      <w:r>
        <w:t>.</w:t>
      </w:r>
      <w:r w:rsidR="00135791">
        <w:t xml:space="preserve">   A further condition requiring a Landscape and Ecological Management Plan (LEMP) is required to ensure effective long-term management</w:t>
      </w:r>
      <w:r w:rsidR="009B0CB2">
        <w:t xml:space="preserve"> of bother the landscape and biodiversity/ ecology.</w:t>
      </w:r>
      <w:r w:rsidR="00E43B9F">
        <w:t xml:space="preserve"> </w:t>
      </w:r>
      <w:r w:rsidR="00E43B9F" w:rsidRPr="00E43B9F">
        <w:t>A £2,817 financial contribution towards Biodiversity Gain monitoring is required, secured via the S106 and has been agreed by the Applicant.</w:t>
      </w:r>
    </w:p>
    <w:p w14:paraId="180D2033" w14:textId="042C53B3" w:rsidR="00922237" w:rsidRDefault="00A86F7B" w:rsidP="00615A83">
      <w:pPr>
        <w:pStyle w:val="PARAGRAPHA"/>
      </w:pPr>
      <w:r w:rsidRPr="00ED6FD8">
        <w:t>Officers are satisfied that the potential presence of protected habitats and species has been given due regard, a net gain in biodiversity would be achieved and subject to conditions listed, the development would accord with G2 and G8 of the OLP</w:t>
      </w:r>
      <w:r>
        <w:t xml:space="preserve"> and the Environment Act</w:t>
      </w:r>
      <w:r w:rsidRPr="00ED6FD8">
        <w:t>.  Due regard has be</w:t>
      </w:r>
      <w:r>
        <w:t>en</w:t>
      </w:r>
      <w:r w:rsidRPr="00ED6FD8">
        <w:t xml:space="preserve"> given to the requirements of the Conservation of Habitats and Species Regulations 2017 (as amended) and the Wildlife and Countryside Act 1981 (as amended).</w:t>
      </w:r>
    </w:p>
    <w:p w14:paraId="6C59CF68" w14:textId="77777777" w:rsidR="00922237" w:rsidRPr="00ED6FD8" w:rsidRDefault="00922237" w:rsidP="00922237">
      <w:pPr>
        <w:pStyle w:val="CONSIDERATIONSHEADINGS"/>
        <w:autoSpaceDE/>
        <w:autoSpaceDN/>
      </w:pPr>
      <w:r w:rsidRPr="00ED6FD8">
        <w:t>Land quality</w:t>
      </w:r>
    </w:p>
    <w:p w14:paraId="4C76C670" w14:textId="77777777" w:rsidR="00922237" w:rsidRDefault="00922237" w:rsidP="00615A83">
      <w:pPr>
        <w:pStyle w:val="PARAGRAPHA"/>
      </w:pPr>
      <w:r w:rsidRPr="00ED6FD8">
        <w:t xml:space="preserve">The Council has a statutory duty to </w:t>
      </w:r>
      <w:proofErr w:type="gramStart"/>
      <w:r w:rsidRPr="00ED6FD8">
        <w:t>take into account</w:t>
      </w:r>
      <w:proofErr w:type="gramEnd"/>
      <w:r w:rsidRPr="00ED6FD8">
        <w:t>, as a material</w:t>
      </w:r>
      <w:r w:rsidRPr="003518BA">
        <w:t xml:space="preserve"> consideration, the actual or possible presence of contamination on land. As a minimum, following development, land should not be capable of being determined as contaminated land under Part 2A of the Environmental Protection Act 1990.  Policy RE9 requires a land quality assessment report here proposals would be affected by contamination or where contamination may present a risk to the surrounding environment.  The report should assess the nature and extent of contamination and the possible impacts it may have on the development and its future users, biodiversity, the natural and built environment; and set mitigation measures to allow the development to go ahead safely and without adverse effect.</w:t>
      </w:r>
    </w:p>
    <w:p w14:paraId="03A781B2" w14:textId="0E027FD8" w:rsidR="00922237" w:rsidRPr="00F41B96" w:rsidRDefault="00F41B96">
      <w:pPr>
        <w:pStyle w:val="PARAGRAPHA"/>
        <w:rPr>
          <w:iCs/>
        </w:rPr>
      </w:pPr>
      <w:r>
        <w:t xml:space="preserve">This development site is within the larger area that was investigated for ground contamination risks under planning application reference 24/02371/FUL. </w:t>
      </w:r>
      <w:r w:rsidRPr="00F41B96">
        <w:t>10.105.</w:t>
      </w:r>
      <w:r>
        <w:t xml:space="preserve">  </w:t>
      </w:r>
      <w:r w:rsidRPr="00F41B96">
        <w:t>A Phase 2 Contamination report was submitted with the application. The site investigation results indicate that there are no potentially significant contamination risks identified at the locations tested at the site, for the proposed commercial and industrial end-use.</w:t>
      </w:r>
      <w:r>
        <w:t xml:space="preserve"> </w:t>
      </w:r>
      <w:proofErr w:type="gramStart"/>
      <w:r w:rsidRPr="00721AB6">
        <w:rPr>
          <w:iCs/>
        </w:rPr>
        <w:t>However</w:t>
      </w:r>
      <w:proofErr w:type="gramEnd"/>
      <w:r w:rsidRPr="00721AB6">
        <w:rPr>
          <w:iCs/>
        </w:rPr>
        <w:t xml:space="preserve"> it is noted that former uses of the site include use as a </w:t>
      </w:r>
      <w:r>
        <w:rPr>
          <w:iCs/>
        </w:rPr>
        <w:t>builders yard</w:t>
      </w:r>
      <w:r w:rsidRPr="00721AB6">
        <w:rPr>
          <w:iCs/>
        </w:rPr>
        <w:t xml:space="preserve"> and as such there is the potential for as yet undiscovered underground fuel tanks to be present on the site.</w:t>
      </w:r>
      <w:r>
        <w:rPr>
          <w:iCs/>
        </w:rPr>
        <w:t xml:space="preserve">  </w:t>
      </w:r>
      <w:r>
        <w:t xml:space="preserve">Only two monitoring points were installed at the site and none within the existing building footprints, so there may be undiscovered contamination risks elsewhere on site </w:t>
      </w:r>
      <w:r>
        <w:lastRenderedPageBreak/>
        <w:t xml:space="preserve">which would need to be investigated if encountered during development work.  </w:t>
      </w:r>
      <w:bookmarkStart w:id="18" w:name="_Hlk194595594"/>
      <w:r>
        <w:t xml:space="preserve">A condition securing a </w:t>
      </w:r>
      <w:r w:rsidRPr="00F41B96">
        <w:rPr>
          <w:iCs/>
        </w:rPr>
        <w:t>'watching brief' for unexpected contamination during site development work</w:t>
      </w:r>
      <w:r>
        <w:rPr>
          <w:iCs/>
        </w:rPr>
        <w:t xml:space="preserve"> is </w:t>
      </w:r>
      <w:proofErr w:type="gramStart"/>
      <w:r>
        <w:rPr>
          <w:iCs/>
        </w:rPr>
        <w:t>required</w:t>
      </w:r>
      <w:proofErr w:type="gramEnd"/>
      <w:r>
        <w:rPr>
          <w:iCs/>
        </w:rPr>
        <w:t xml:space="preserve"> therefore.</w:t>
      </w:r>
    </w:p>
    <w:bookmarkEnd w:id="18"/>
    <w:p w14:paraId="3AFA7386" w14:textId="77777777" w:rsidR="00F41B96" w:rsidRPr="00F41B96" w:rsidRDefault="00F41B96" w:rsidP="00F41B96">
      <w:pPr>
        <w:pStyle w:val="PARAGRAPHA"/>
        <w:rPr>
          <w:iCs/>
        </w:rPr>
      </w:pPr>
      <w:r w:rsidRPr="00F41B96">
        <w:rPr>
          <w:iCs/>
        </w:rPr>
        <w:t xml:space="preserve">Although there is minimal landscaping proposed as part of the finished design, there are planted areas proposed and these areas will need to receive appropriately pre-tested clean soils for growing purposes. In addition, it is likely that barrier potable water supply pipework will be required at the site due to the moderate ground contamination levels identified. Evidence of this would be required prior to occupation and could be secured by condition. </w:t>
      </w:r>
    </w:p>
    <w:p w14:paraId="4C273652" w14:textId="77777777" w:rsidR="00922237" w:rsidRPr="003518BA" w:rsidRDefault="00922237" w:rsidP="00615A83">
      <w:pPr>
        <w:pStyle w:val="PARAGRAPHA"/>
      </w:pPr>
      <w:r>
        <w:t>Subject to the conditions is it considered that the development would accord with Policy RE9 and the NPPF.</w:t>
      </w:r>
    </w:p>
    <w:p w14:paraId="175BCB85" w14:textId="77777777" w:rsidR="00922237" w:rsidRDefault="00922237" w:rsidP="00922237">
      <w:pPr>
        <w:pStyle w:val="CONSIDERATIONSHEADINGS"/>
        <w:autoSpaceDE/>
        <w:autoSpaceDN/>
      </w:pPr>
      <w:r>
        <w:t>Air Quality</w:t>
      </w:r>
    </w:p>
    <w:p w14:paraId="63410ADA" w14:textId="673A669F" w:rsidR="00922237" w:rsidRPr="00F00498" w:rsidRDefault="00922237" w:rsidP="00B67AE3">
      <w:pPr>
        <w:pStyle w:val="PARAGRAPHA"/>
        <w:autoSpaceDE/>
        <w:autoSpaceDN/>
        <w:ind w:left="432"/>
      </w:pPr>
      <w:r>
        <w:t>Policy RE6 of the OLP has regard to air quality and states planning permission will only be granted where the impact of new development on air quality is mitigated and where exposure to air quality is minimised or reduced. The application site is located within the Oxford city-wide Air Quality Management Area (AQMA), declared by Oxford City Council (OCC) for exceedances of the annual mean NO2 air quality objective (AQO). Policy M4 (Provision of Electric charge points) of the OLP 2036 requires a minimum of 25% of parking spaces to be provided with charging points on non-residential developments, and adequate ducting should be provided to all spaces to enable additional charging points in the future as demand requires.</w:t>
      </w:r>
      <w:r w:rsidR="00B67AE3">
        <w:t xml:space="preserve">  Site is located within the Oxford city-wide Air Quality Management Area (AQMA).</w:t>
      </w:r>
    </w:p>
    <w:p w14:paraId="1C27B26E" w14:textId="7E66B020" w:rsidR="00B67AE3" w:rsidRDefault="00B67AE3" w:rsidP="00B67AE3">
      <w:pPr>
        <w:pStyle w:val="PARAGRAPHA"/>
      </w:pPr>
      <w:r>
        <w:t>The application has been submitted with an Air Quality Assessment (AQA).  Current air quality levels at the site are well below relevant air quality objectives for NO2, PM10 and PM2.5 concentrations. The location of the site is therefore considered suitable for its intended use without mitigation</w:t>
      </w:r>
      <w:r w:rsidR="008A4F33">
        <w:t>.</w:t>
      </w:r>
    </w:p>
    <w:p w14:paraId="39F4DE28" w14:textId="606C988C" w:rsidR="00B67AE3" w:rsidRDefault="00B67AE3">
      <w:pPr>
        <w:pStyle w:val="PARAGRAPHA"/>
      </w:pPr>
      <w:r>
        <w:t>Due to the energy strategy for the proposed development being an all-electric approach</w:t>
      </w:r>
      <w:r w:rsidR="005A17BE">
        <w:t xml:space="preserve"> utilising a zero-combustion emission technology </w:t>
      </w:r>
      <w:r>
        <w:t>with</w:t>
      </w:r>
      <w:r w:rsidR="005A17BE">
        <w:t xml:space="preserve"> provision for</w:t>
      </w:r>
      <w:r>
        <w:t xml:space="preserve"> PVs and </w:t>
      </w:r>
      <w:r w:rsidR="005A17BE">
        <w:t xml:space="preserve">a standby generator proposed to be used for back-up and life-safety emergencies only, </w:t>
      </w:r>
      <w:r>
        <w:t xml:space="preserve">there would be no emissions from energy systems during the operational phase of the development. </w:t>
      </w:r>
    </w:p>
    <w:p w14:paraId="01FB8737" w14:textId="77777777" w:rsidR="00B67AE3" w:rsidRDefault="00B67AE3" w:rsidP="00B67AE3">
      <w:pPr>
        <w:pStyle w:val="PARAGRAPHA"/>
      </w:pPr>
      <w:r>
        <w:t>The two laboratories built for the purpose of R&amp;D are expected to have fume cupboards. It is recommended that all fume cupboards to be installed as part of the Proposed Development are designed in line with British Standards BS EN1417524. This states that the discharge velocity from fume cupboard extracts should be at least 7 m/s but that a figure of 10 m/s is preferable to ensure the discharge will not be trapped in the aerodynamic wake of the stack.  This can be secured by condition.</w:t>
      </w:r>
    </w:p>
    <w:p w14:paraId="297F04ED" w14:textId="77777777" w:rsidR="00B67AE3" w:rsidRDefault="00B67AE3" w:rsidP="00B67AE3">
      <w:pPr>
        <w:pStyle w:val="PARAGRAPHA"/>
      </w:pPr>
      <w:r>
        <w:t xml:space="preserve">The impacts of demolition and construction work on dust soiling and ambient fine particulate matter concentrations have been assessed together with the cumulative impact from application 24/02372/FUL for Units 2-5. This has identified that the site is found to be at medium risk. The risk of dust causing a loss </w:t>
      </w:r>
      <w:r>
        <w:lastRenderedPageBreak/>
        <w:t xml:space="preserve">of local amenity and increased exposure to PM10 concentrations has been used to identify appropriate dust mitigation measures. Provided these measures are implemented and included within a dust management plan, the residual impacts </w:t>
      </w:r>
      <w:proofErr w:type="gramStart"/>
      <w:r>
        <w:t>are considered to be</w:t>
      </w:r>
      <w:proofErr w:type="gramEnd"/>
      <w:r>
        <w:t xml:space="preserve"> not significant.  This can be secured by condition.</w:t>
      </w:r>
    </w:p>
    <w:p w14:paraId="08ECB791" w14:textId="77777777" w:rsidR="00B67AE3" w:rsidRDefault="00B67AE3" w:rsidP="00B67AE3">
      <w:pPr>
        <w:pStyle w:val="PARAGRAPHA"/>
      </w:pPr>
      <w:r>
        <w:t>Due to the reduction in car parking and subsequent reduction in traffic movements the impacts on air quality from operational phase movements can be considered to have insignificant effects in accordance with the EPUK and IAQM planning guidance.</w:t>
      </w:r>
    </w:p>
    <w:p w14:paraId="7C4AFA62" w14:textId="4B8514DA" w:rsidR="00B67AE3" w:rsidRDefault="00B67AE3" w:rsidP="00B67AE3">
      <w:pPr>
        <w:pStyle w:val="PARAGRAPHA"/>
      </w:pPr>
      <w:r>
        <w:t>Policy M4 (Provision of Electric charge points) of the OLP 2036 requires at least 25% of parking spaces to be provided with charging points on non-residential developments (with a minimum of 2), and adequate ducting should be provided to all spaces to enable additional charging points in the future as demand requires.  This would be provided and secure</w:t>
      </w:r>
      <w:r w:rsidR="4D65E98D">
        <w:t>d</w:t>
      </w:r>
      <w:r>
        <w:t xml:space="preserve"> by condition.</w:t>
      </w:r>
    </w:p>
    <w:p w14:paraId="514A2682" w14:textId="77777777" w:rsidR="00922237" w:rsidRDefault="00922237" w:rsidP="00615A83">
      <w:pPr>
        <w:pStyle w:val="PARAGRAPHA"/>
      </w:pPr>
      <w:r>
        <w:t>As such the development would accord with RE6 and M4 of the OLP, subject to conditions.</w:t>
      </w:r>
    </w:p>
    <w:p w14:paraId="24B436D9" w14:textId="77777777" w:rsidR="00922237" w:rsidRDefault="00922237" w:rsidP="00922237">
      <w:pPr>
        <w:pStyle w:val="CONSIDERATIONSHEADINGS"/>
        <w:autoSpaceDE/>
        <w:autoSpaceDN/>
      </w:pPr>
      <w:r>
        <w:t>Archaeology</w:t>
      </w:r>
    </w:p>
    <w:p w14:paraId="30A8F2B5" w14:textId="77777777" w:rsidR="00922237" w:rsidRDefault="00922237" w:rsidP="00615A83">
      <w:pPr>
        <w:pStyle w:val="PARAGRAPHA"/>
      </w:pPr>
      <w:r>
        <w:t xml:space="preserve">Policy DH4 states that within the City Centre Archaeological Area, on allocated sites where identified, or elsewhere where archaeological deposits and features are suspected to be present (including upstanding remains), applications should include sufficient information to define the character, significance and extent of such deposits so far as reasonably practical within a Heritage Assessment and, if applicable, a full archaeological desk-based assessment and the results of evaluation by fieldwork. </w:t>
      </w:r>
    </w:p>
    <w:p w14:paraId="5C73D55B" w14:textId="77777777" w:rsidR="00922237" w:rsidRDefault="00922237" w:rsidP="00615A83">
      <w:pPr>
        <w:pStyle w:val="PARAGRAPHA"/>
      </w:pPr>
      <w:r>
        <w:t xml:space="preserve">Development proposals that affect archaeological features and deposits will be supported where they are designed to enhance or to better reveal the significance of the asset and will help secure a sustainable future for it.  Proposals which would or may affect archaeological remains or features which are designated as heritage assets will be considered against the policy approach in policy DH3.  </w:t>
      </w:r>
    </w:p>
    <w:p w14:paraId="62CCE876" w14:textId="77777777" w:rsidR="00922237" w:rsidRDefault="00922237" w:rsidP="00615A83">
      <w:pPr>
        <w:pStyle w:val="PARAGRAPHA"/>
      </w:pPr>
      <w:r>
        <w:t>Archaeological remains or features which are equivalent in terms of their significance to a scheduled monument are given the same policy protection as designated heritage assets and considered against policy DH3.  Proposals that will lead to harm to the significance of non-designed archaeological remains or features will be resisted unless a clear and convincing justification through public benefit can be demonstrated to outweigh that harm, having regard to the significance of the remains or feature and the extent of harm.  Where harm to an archaeological asset has been convincingly justified and is unavoidable, mitigation should be agreed with Oxford City Council and should be proportionate to the significance of the asset and impact.</w:t>
      </w:r>
    </w:p>
    <w:p w14:paraId="3282CBFA" w14:textId="77777777" w:rsidR="00615A83" w:rsidRDefault="00615A83" w:rsidP="00615A83">
      <w:pPr>
        <w:pStyle w:val="PARAGRAPHA"/>
        <w:numPr>
          <w:ilvl w:val="1"/>
          <w:numId w:val="9"/>
        </w:numPr>
        <w:ind w:left="426"/>
      </w:pPr>
      <w:r>
        <w:t xml:space="preserve">An </w:t>
      </w:r>
      <w:r w:rsidRPr="007B0B5F">
        <w:t xml:space="preserve">archaeology </w:t>
      </w:r>
      <w:proofErr w:type="gramStart"/>
      <w:r w:rsidRPr="007B0B5F">
        <w:t>desk based</w:t>
      </w:r>
      <w:proofErr w:type="gramEnd"/>
      <w:r w:rsidRPr="007B0B5F">
        <w:t xml:space="preserve"> assessment </w:t>
      </w:r>
      <w:r>
        <w:t xml:space="preserve">and </w:t>
      </w:r>
      <w:r w:rsidRPr="007B0B5F">
        <w:t xml:space="preserve">phase 2 geotechnical and </w:t>
      </w:r>
      <w:proofErr w:type="spellStart"/>
      <w:r w:rsidRPr="007B0B5F">
        <w:t>geoenviro</w:t>
      </w:r>
      <w:r>
        <w:t>n</w:t>
      </w:r>
      <w:r w:rsidRPr="007B0B5F">
        <w:t>mental</w:t>
      </w:r>
      <w:proofErr w:type="spellEnd"/>
      <w:r>
        <w:t xml:space="preserve"> study have been submitted with the application.</w:t>
      </w:r>
    </w:p>
    <w:p w14:paraId="6FFC45A1" w14:textId="27FD60CA" w:rsidR="00615A83" w:rsidRDefault="00615A83">
      <w:pPr>
        <w:pStyle w:val="PARAGRAPHA"/>
      </w:pPr>
      <w:r>
        <w:lastRenderedPageBreak/>
        <w:t xml:space="preserve">The submitted geotechnical study suggests extensive modern made ground at this site as well as the archaeological </w:t>
      </w:r>
      <w:proofErr w:type="gramStart"/>
      <w:r>
        <w:t>desk based</w:t>
      </w:r>
      <w:proofErr w:type="gramEnd"/>
      <w:r>
        <w:t xml:space="preserve"> assessment. Having consulted the Historic Environment Record, it is considered that based on current evidence this application is unlikely to have significant archaeological implications.  As such the development would accord with Policy DH4 of the OLP and the NPPF.</w:t>
      </w:r>
    </w:p>
    <w:p w14:paraId="4F236DAF" w14:textId="77777777" w:rsidR="00922237" w:rsidRDefault="00922237" w:rsidP="00922237">
      <w:pPr>
        <w:pStyle w:val="CONSIDERATIONSHEADINGS"/>
        <w:autoSpaceDE/>
        <w:autoSpaceDN/>
      </w:pPr>
      <w:r>
        <w:t>Sustainable Design and Construction</w:t>
      </w:r>
    </w:p>
    <w:p w14:paraId="1D33A094" w14:textId="305B2397" w:rsidR="00922237" w:rsidRDefault="00922237" w:rsidP="00615A83">
      <w:pPr>
        <w:pStyle w:val="PARAGRAPHA"/>
      </w:pPr>
      <w:r>
        <w:t xml:space="preserve">Policy RE1 states that planning permission will only be granted where it can be demonstrated that sustainable design and construction principles have been incorporated. In respect of carbon </w:t>
      </w:r>
      <w:proofErr w:type="gramStart"/>
      <w:r>
        <w:t>emissions</w:t>
      </w:r>
      <w:proofErr w:type="gramEnd"/>
      <w:r>
        <w:t xml:space="preserve"> the policy requires for major developments at least a 40% reduction carbon emissions from a 2022 Building Regulations compliant base case. This reduction could be secured through on-site renewable energy and other low carbon technologies and/ or energy efficiency measures.</w:t>
      </w:r>
      <w:r w:rsidR="00195330">
        <w:t xml:space="preserve"> Policy RE7 seeks to manage the impact of development.</w:t>
      </w:r>
    </w:p>
    <w:p w14:paraId="60A4049D" w14:textId="7CF76203" w:rsidR="00922237" w:rsidRPr="00195330" w:rsidRDefault="00922237" w:rsidP="00615A83">
      <w:pPr>
        <w:pStyle w:val="PARAGRAPHA"/>
        <w:rPr>
          <w:iCs/>
        </w:rPr>
      </w:pPr>
      <w:r>
        <w:t xml:space="preserve">An </w:t>
      </w:r>
      <w:r w:rsidR="00D73C8E">
        <w:t xml:space="preserve">updated </w:t>
      </w:r>
      <w:r>
        <w:t xml:space="preserve">Energy </w:t>
      </w:r>
      <w:r w:rsidR="00D73C8E">
        <w:t>Strategy has</w:t>
      </w:r>
      <w:r>
        <w:t xml:space="preserve"> been submitted with the application.</w:t>
      </w:r>
      <w:r w:rsidRPr="00850B19">
        <w:t xml:space="preserve"> </w:t>
      </w:r>
      <w:r>
        <w:t>These set out a building fabric first approach to construction with Air Source Heat Pumps (ASHP) providing heating</w:t>
      </w:r>
      <w:r w:rsidR="00D73C8E">
        <w:t xml:space="preserve"> </w:t>
      </w:r>
      <w:r>
        <w:t>and cooling</w:t>
      </w:r>
      <w:r w:rsidR="00D73C8E">
        <w:t xml:space="preserve">, </w:t>
      </w:r>
      <w:bookmarkStart w:id="19" w:name="_Hlk192594489"/>
      <w:r w:rsidR="00D73C8E">
        <w:t>heat pumps providing hot water</w:t>
      </w:r>
      <w:r>
        <w:t xml:space="preserve"> </w:t>
      </w:r>
      <w:bookmarkEnd w:id="19"/>
      <w:r>
        <w:t xml:space="preserve">and Photovoltaics (PV). </w:t>
      </w:r>
      <w:r w:rsidR="009F2E64">
        <w:t xml:space="preserve">The development is targeting BREEAM Excellent with an aspiration for Outstanding.  </w:t>
      </w:r>
    </w:p>
    <w:p w14:paraId="57249000" w14:textId="77777777" w:rsidR="00195330" w:rsidRDefault="00195330" w:rsidP="00195330">
      <w:pPr>
        <w:pStyle w:val="PARAGRAPHA"/>
        <w:rPr>
          <w:iCs/>
        </w:rPr>
      </w:pPr>
      <w:r>
        <w:t xml:space="preserve">Whilst not a current local plan policy requirement the development circular economy principles have been considered throughout the design process and future proofing the buildings in terms of flexibility of use, reusing and recycling materials during construction and operation to minimise waste generation and use of virgin materials. Low embodied upfront carbon target of measures </w:t>
      </w:r>
      <w:proofErr w:type="gramStart"/>
      <w:r>
        <w:t>have</w:t>
      </w:r>
      <w:proofErr w:type="gramEnd"/>
      <w:r>
        <w:t xml:space="preserve"> been included to use less materials, including avoiding overspecification of vibrational performance, maximising cement replacement within the substructure, the potential to reuse truss and portal steel frame for PV deck and comparing façade options.</w:t>
      </w:r>
    </w:p>
    <w:p w14:paraId="30B5463D" w14:textId="77777777" w:rsidR="00195330" w:rsidRDefault="00195330" w:rsidP="00195330">
      <w:pPr>
        <w:pStyle w:val="PARAGRAPHA"/>
      </w:pPr>
      <w:r>
        <w:t>During the construction phase, it is proposed that the contractor is required to implement rigorous pollution prevention and management policies to ensure existing site conditions are upheld and any potential for air, water, and noise pollution minimised. This could be secured by condition.</w:t>
      </w:r>
    </w:p>
    <w:p w14:paraId="0F51D361" w14:textId="1E061C86" w:rsidR="00922237" w:rsidRDefault="00922237" w:rsidP="00615A83">
      <w:pPr>
        <w:pStyle w:val="PARAGRAPHA"/>
      </w:pPr>
      <w:r>
        <w:t xml:space="preserve">The information demonstrates a </w:t>
      </w:r>
      <w:r w:rsidR="00D73C8E">
        <w:t>40.4</w:t>
      </w:r>
      <w:r>
        <w:t>% carbon reduction over Building Regs Part L baseline</w:t>
      </w:r>
      <w:r w:rsidRPr="00E002B9">
        <w:t>.  Subject to conditions securing the sustainable design and construction and further details of the PV, the</w:t>
      </w:r>
      <w:r>
        <w:t xml:space="preserve"> development would accord with polic</w:t>
      </w:r>
      <w:r w:rsidR="00195330">
        <w:t>ies</w:t>
      </w:r>
      <w:r>
        <w:t xml:space="preserve"> RE1</w:t>
      </w:r>
      <w:r w:rsidR="00195330">
        <w:t xml:space="preserve"> and RE7 </w:t>
      </w:r>
      <w:r>
        <w:t xml:space="preserve">of the OLP.   </w:t>
      </w:r>
    </w:p>
    <w:p w14:paraId="5126E9A2" w14:textId="77777777" w:rsidR="00922237" w:rsidRDefault="00922237" w:rsidP="00922237">
      <w:pPr>
        <w:pStyle w:val="CONSIDERATIONSHEADINGS"/>
        <w:autoSpaceDE/>
        <w:autoSpaceDN/>
      </w:pPr>
      <w:r>
        <w:t>Noise</w:t>
      </w:r>
    </w:p>
    <w:p w14:paraId="36C4EBCA" w14:textId="2E09266F" w:rsidR="00F00498" w:rsidRDefault="00F3105A" w:rsidP="00615A83">
      <w:pPr>
        <w:pStyle w:val="PARAGRAPHA"/>
      </w:pPr>
      <w:r>
        <w:t>Policy</w:t>
      </w:r>
      <w:r w:rsidR="00F00498">
        <w:t xml:space="preserve"> RE8 states that planning permission will only be granted for development proposals which manage noise to safeguard or improve amenity, health, and quality of life. Developments that </w:t>
      </w:r>
      <w:r w:rsidR="00F00498" w:rsidRPr="00F00498">
        <w:t>generate unacceptable noise and vibration impacts</w:t>
      </w:r>
      <w:r w:rsidR="00F00498">
        <w:t xml:space="preserve"> will be refused.</w:t>
      </w:r>
    </w:p>
    <w:p w14:paraId="43BF1FEB" w14:textId="628D75C4" w:rsidR="00922237" w:rsidRPr="00F3105A" w:rsidRDefault="00922237" w:rsidP="00615A83">
      <w:pPr>
        <w:pStyle w:val="PARAGRAPHA"/>
        <w:rPr>
          <w:iCs/>
        </w:rPr>
      </w:pPr>
      <w:r>
        <w:t xml:space="preserve">An acoustic assessment has been submitted to support the application.  </w:t>
      </w:r>
      <w:r w:rsidR="00F3105A" w:rsidRPr="00F3105A">
        <w:t xml:space="preserve">The report establishes the existing ambient noise levels at the nearest noise sensitive </w:t>
      </w:r>
      <w:r w:rsidR="00F3105A" w:rsidRPr="00F3105A">
        <w:lastRenderedPageBreak/>
        <w:t>receivers (NSR)</w:t>
      </w:r>
      <w:r w:rsidR="00020886">
        <w:t xml:space="preserve">, </w:t>
      </w:r>
      <w:r w:rsidR="00F3105A" w:rsidRPr="00F3105A">
        <w:t xml:space="preserve">calculates the likely ‘Rating Level’ of the </w:t>
      </w:r>
      <w:r w:rsidR="00874BB5">
        <w:t xml:space="preserve">proposed </w:t>
      </w:r>
      <w:r w:rsidR="00F3105A" w:rsidRPr="00F3105A">
        <w:t>new mechanical plant installation and determines the likely noise impact resulting from the operation of the new plant.</w:t>
      </w:r>
    </w:p>
    <w:p w14:paraId="584EA8C5" w14:textId="653C6AF9" w:rsidR="00F3105A" w:rsidRPr="00850B19" w:rsidRDefault="00874BB5" w:rsidP="00615A83">
      <w:pPr>
        <w:pStyle w:val="PARAGRAPHA"/>
        <w:rPr>
          <w:iCs/>
        </w:rPr>
      </w:pPr>
      <w:r>
        <w:t>A</w:t>
      </w:r>
      <w:r w:rsidR="00F3105A">
        <w:t xml:space="preserve">ll plant noise level criteria have been adequately predicted at suitably identified receptors taking into consideration distance losses, surface acoustic reflections and, where applicable, screening provided by any building.  </w:t>
      </w:r>
      <w:proofErr w:type="gramStart"/>
      <w:r>
        <w:t>On the basis of</w:t>
      </w:r>
      <w:proofErr w:type="gramEnd"/>
      <w:r>
        <w:t xml:space="preserve"> the proposed plant indicated in the assessment, </w:t>
      </w:r>
      <w:r w:rsidR="00F3105A">
        <w:t xml:space="preserve">Officers are satisfied that the scheme </w:t>
      </w:r>
      <w:r>
        <w:t>would be</w:t>
      </w:r>
      <w:r w:rsidR="00F3105A">
        <w:t xml:space="preserve"> acceptable in environmental health terms</w:t>
      </w:r>
      <w:r>
        <w:t xml:space="preserve">.  To ensure </w:t>
      </w:r>
      <w:proofErr w:type="gramStart"/>
      <w:r>
        <w:t>this</w:t>
      </w:r>
      <w:r w:rsidR="00020886">
        <w:t xml:space="preserve"> </w:t>
      </w:r>
      <w:r>
        <w:t>c</w:t>
      </w:r>
      <w:r w:rsidR="00F3105A">
        <w:t>onditions</w:t>
      </w:r>
      <w:proofErr w:type="gramEnd"/>
      <w:r>
        <w:t xml:space="preserve"> should be imposed requiring details of the finalised plant and mitigation measures, </w:t>
      </w:r>
      <w:r w:rsidR="00F3105A">
        <w:t>restrict</w:t>
      </w:r>
      <w:r>
        <w:t>ion on</w:t>
      </w:r>
      <w:r w:rsidR="00F3105A">
        <w:t xml:space="preserve"> noise emitted and anti-vibration mountings. </w:t>
      </w:r>
    </w:p>
    <w:p w14:paraId="16386632" w14:textId="77777777" w:rsidR="00922237" w:rsidRDefault="00922237" w:rsidP="00615A83">
      <w:pPr>
        <w:pStyle w:val="PARAGRAPHA"/>
      </w:pPr>
      <w:r>
        <w:t xml:space="preserve">It is considered therefore subject to conditions the development would be acceptable in environmental health terms and not adversely affect neighbouring amenity in accordance with policies RE7 and RE8 of the OLP. </w:t>
      </w:r>
    </w:p>
    <w:p w14:paraId="0CB54E41" w14:textId="77777777" w:rsidR="00922237" w:rsidRPr="00B703D0" w:rsidRDefault="00922237" w:rsidP="00922237">
      <w:pPr>
        <w:pStyle w:val="CONSIDERATIONSHEADINGS"/>
        <w:autoSpaceDE/>
        <w:autoSpaceDN/>
        <w:jc w:val="both"/>
      </w:pPr>
      <w:r>
        <w:t>Utilities</w:t>
      </w:r>
    </w:p>
    <w:p w14:paraId="2287CF09" w14:textId="77777777" w:rsidR="00922237" w:rsidRDefault="00922237" w:rsidP="00615A83">
      <w:pPr>
        <w:pStyle w:val="PARAGRAPHA"/>
      </w:pPr>
      <w:r>
        <w:t>Policy V8 seeks to ensure there is sufficient existing utilities capacity to support the development and that the capacity will be delivered to meet the needs of the development.  The siting and appearance of utilities infrastructure should be designed to minimise impacts on amenity and to be as unobtrusive as possible.</w:t>
      </w:r>
    </w:p>
    <w:p w14:paraId="2119945C" w14:textId="5D748747" w:rsidR="007B1875" w:rsidRPr="007B1875" w:rsidRDefault="007B1875" w:rsidP="007B1875">
      <w:pPr>
        <w:pStyle w:val="PARAGRAPHA"/>
      </w:pPr>
      <w:r w:rsidRPr="007B1875">
        <w:t>A</w:t>
      </w:r>
      <w:r w:rsidR="00420E31">
        <w:t>n updated</w:t>
      </w:r>
      <w:r w:rsidRPr="007B1875">
        <w:t xml:space="preserve"> Utilities Statement has been submitted with the application. The development would connect into existing utilities infrastructure. Connection to Thames Water utilities is dealt with above</w:t>
      </w:r>
      <w:r w:rsidR="00C8619A">
        <w:t xml:space="preserve"> and sufficient capacity would be ensured via conditions</w:t>
      </w:r>
      <w:r w:rsidRPr="007B1875">
        <w:t>.  In relation to electricity</w:t>
      </w:r>
      <w:r w:rsidR="00420E31">
        <w:t xml:space="preserve">, SSE has confirmed it can supply the required capacity as part of its current planned network reinforcements, which have begun. </w:t>
      </w:r>
      <w:r w:rsidRPr="007B1875">
        <w:t xml:space="preserve"> No gas is proposed and existing telecommunications network with sufficient existing capacity.  Officers are satisfied the development would accord with Policy V8 of the OLP.</w:t>
      </w:r>
    </w:p>
    <w:p w14:paraId="212D9824" w14:textId="77777777" w:rsidR="00922237" w:rsidRDefault="00922237" w:rsidP="00922237">
      <w:pPr>
        <w:pStyle w:val="HEADINGA"/>
      </w:pPr>
      <w:r>
        <w:t>CONCLUSION</w:t>
      </w:r>
    </w:p>
    <w:p w14:paraId="2CE5889B" w14:textId="77777777" w:rsidR="002B0989" w:rsidRDefault="002B0989" w:rsidP="002B0989">
      <w:pPr>
        <w:pStyle w:val="PARAGRAPHA"/>
        <w:autoSpaceDE/>
        <w:autoSpaceDN/>
        <w:ind w:left="284" w:hanging="284"/>
      </w:pPr>
      <w:r>
        <w:t>Having regards to the matters discussed in the report, officers would make members aware that the starting point for the determination of this application is in accordance with Section 38 (6) of the Planning and Compulsory Purchase Act 2004 which makes clear that proposals should be assessed in accordance with the development plan unless material considerations indicate otherwise.</w:t>
      </w:r>
    </w:p>
    <w:p w14:paraId="7CB66118" w14:textId="1B335CCA" w:rsidR="002B0989" w:rsidRDefault="002B0989" w:rsidP="002B0989">
      <w:pPr>
        <w:pStyle w:val="PARAGRAPHA"/>
        <w:autoSpaceDE/>
        <w:autoSpaceDN/>
        <w:ind w:left="432"/>
      </w:pPr>
      <w:r>
        <w:t>The development would make best and most efficient use of the site and provide a high quality and sustainable development</w:t>
      </w:r>
      <w:r w:rsidR="00F22A1D">
        <w:t xml:space="preserve"> </w:t>
      </w:r>
      <w:r w:rsidR="00F22A1D">
        <w:t>on brownfield land to which substantial weight is given</w:t>
      </w:r>
      <w:r>
        <w:t>.  The principle of the use on this site in this location is acceptable. It would provide increased employment and meet the demand for high quality laboratories for life sciences and contribute towards Oxfords post-pandemic growth and global reputation.  The development would positively enhance the character and appearance of the area through contemporary design and new public landscaped area to the front with Botley Road.   Whilst visible in long distance views and result in a moderate level of less-than-substantial harm to the setting of the Central Conservation Area, this would be outweighed by the public benefits derived from the development.</w:t>
      </w:r>
    </w:p>
    <w:p w14:paraId="7BB7DE29" w14:textId="77777777" w:rsidR="002B0989" w:rsidRDefault="002B0989" w:rsidP="002B0989">
      <w:pPr>
        <w:pStyle w:val="PARAGRAPHA"/>
        <w:autoSpaceDE/>
        <w:autoSpaceDN/>
        <w:ind w:left="432"/>
      </w:pPr>
      <w:r>
        <w:lastRenderedPageBreak/>
        <w:t>The proposed use is acceptable within the Flood Zone and the development would have acceptable drainage scheme, including sustainable drainage measures, and not have an adverse impact on the functional flood plain or result in increased flood risk.</w:t>
      </w:r>
    </w:p>
    <w:p w14:paraId="57D2C241" w14:textId="2DA24CA2" w:rsidR="002B0989" w:rsidRDefault="002B0989" w:rsidP="002B0989">
      <w:pPr>
        <w:pStyle w:val="PARAGRAPHA"/>
        <w:autoSpaceDE/>
        <w:autoSpaceDN/>
        <w:ind w:left="432"/>
      </w:pPr>
      <w:r>
        <w:t>There would re-provision of a small number of car parking spaces which is considered acceptable in the context of the wider significant beneficial reduction in car parking to the Retail Park, adequate cycle parking and no adverse impact on the highway. A contribution towards active travel improvements, public transport, Railway station improvements and wayfinding would be secured.</w:t>
      </w:r>
    </w:p>
    <w:p w14:paraId="4B731F17" w14:textId="77777777" w:rsidR="002B0989" w:rsidRDefault="002B0989" w:rsidP="002B0989">
      <w:pPr>
        <w:pStyle w:val="PARAGRAPHA"/>
        <w:autoSpaceDE/>
        <w:autoSpaceDN/>
        <w:ind w:left="432"/>
      </w:pPr>
      <w:r>
        <w:t xml:space="preserve">On balance, there would not be an adverse impact on neighbouring residential amenity from overlooking, overbearing, loss of daylight or sunlight, </w:t>
      </w:r>
      <w:proofErr w:type="gramStart"/>
      <w:r>
        <w:t>noise</w:t>
      </w:r>
      <w:proofErr w:type="gramEnd"/>
      <w:r>
        <w:t xml:space="preserve"> or light spill due to the proposed design, appearance and distance from properties and additional mitigation measures proposed and secured by conditions.</w:t>
      </w:r>
    </w:p>
    <w:p w14:paraId="1A7C8947" w14:textId="77777777" w:rsidR="002B0989" w:rsidRPr="007D003D" w:rsidRDefault="002B0989" w:rsidP="002B0989">
      <w:pPr>
        <w:pStyle w:val="PARAGRAPHA"/>
        <w:autoSpaceDE/>
        <w:autoSpaceDN/>
        <w:ind w:left="432"/>
      </w:pPr>
      <w:r w:rsidRPr="007D003D">
        <w:t>The NPPF has a presumption in favour of sustainable development</w:t>
      </w:r>
      <w:r w:rsidRPr="00A7638D">
        <w:t xml:space="preserve">.  NPPF </w:t>
      </w:r>
      <w:r w:rsidRPr="007D003D">
        <w:t>paragraph 11 states that proposals that accord with the development plan should be approved without delay, or where the development plan is absent, silent, or relevant plans are out of date, granting permission unless any adverse impacts would significantly and demonstrably outweigh the benefits when assessed against the policies in the Framework taken as a whole; or specific policies in the framework indicate development should be restricted. Policy S1 of the OLP 2036 repeats this.</w:t>
      </w:r>
    </w:p>
    <w:p w14:paraId="36AB2D0E" w14:textId="77777777" w:rsidR="002B0989" w:rsidRPr="007D003D" w:rsidRDefault="002B0989" w:rsidP="002B0989">
      <w:pPr>
        <w:pStyle w:val="PARAGRAPHA"/>
        <w:autoSpaceDE/>
        <w:autoSpaceDN/>
        <w:ind w:left="432"/>
      </w:pPr>
      <w:r w:rsidRPr="007D003D">
        <w:t xml:space="preserve">Officers consider that the proposal would accord with the overall aims and objectives of the NPPF and policy S1 for the reasons set out within the report.  </w:t>
      </w:r>
      <w:proofErr w:type="gramStart"/>
      <w:r w:rsidRPr="007D003D">
        <w:t>Therefore</w:t>
      </w:r>
      <w:proofErr w:type="gramEnd"/>
      <w:r w:rsidRPr="007D003D">
        <w:t xml:space="preserve"> in such circumstances, planning permission should be approved without delay.  This is a significant material consideration in favour of the proposal.</w:t>
      </w:r>
    </w:p>
    <w:p w14:paraId="5FEC37C5" w14:textId="77777777" w:rsidR="002B0989" w:rsidRDefault="002B0989" w:rsidP="002B0989">
      <w:pPr>
        <w:pStyle w:val="PARAGRAPHA"/>
        <w:autoSpaceDE/>
        <w:autoSpaceDN/>
        <w:ind w:left="432"/>
      </w:pPr>
      <w:r>
        <w:t xml:space="preserve">Officers would advise members that having considered the application carefully including all representations made with respect to the application, that the proposal </w:t>
      </w:r>
      <w:proofErr w:type="gramStart"/>
      <w:r>
        <w:t>is considered to be</w:t>
      </w:r>
      <w:proofErr w:type="gramEnd"/>
      <w:r>
        <w:t xml:space="preserve"> acceptable in terms of the aims and objectives of the National Planning Policy Framework, and relevant policies of the Oxford Local Plan 2016-2036, when considered as a whole, and that there are no material considerations that would outweigh these policies.</w:t>
      </w:r>
    </w:p>
    <w:p w14:paraId="04245790" w14:textId="6FC138B3" w:rsidR="002B0989" w:rsidRDefault="002B0989" w:rsidP="002B0989">
      <w:pPr>
        <w:pStyle w:val="PARAGRAPHA"/>
        <w:ind w:left="432"/>
      </w:pPr>
      <w:r>
        <w:t xml:space="preserve">It is recommended that the Committee resolve to grant planning permission for the development proposed subject to the satisfactory completion (under authority delegated to the </w:t>
      </w:r>
      <w:r w:rsidR="00020886">
        <w:t>Director of Planning and Re</w:t>
      </w:r>
      <w:r>
        <w:t>gulation) of a legal agreement under section 106 of the Town and Country Planning Act 1990.</w:t>
      </w:r>
    </w:p>
    <w:p w14:paraId="5244B9B7" w14:textId="77777777" w:rsidR="00922237" w:rsidRDefault="00922237" w:rsidP="00922237">
      <w:pPr>
        <w:pStyle w:val="HEADINGA"/>
      </w:pPr>
      <w:r>
        <w:t>CONDITIONS</w:t>
      </w:r>
    </w:p>
    <w:p w14:paraId="6C0FBC5A" w14:textId="77777777" w:rsidR="004C6F24" w:rsidRPr="00861EAB" w:rsidRDefault="004C6F24" w:rsidP="004C6F24">
      <w:pPr>
        <w:widowControl w:val="0"/>
        <w:ind w:left="720" w:hanging="720"/>
        <w:jc w:val="both"/>
      </w:pPr>
      <w:r w:rsidRPr="00861EAB">
        <w:t>Time</w:t>
      </w:r>
    </w:p>
    <w:p w14:paraId="32B9B8A4" w14:textId="77777777" w:rsidR="004C6F24" w:rsidRPr="00861EAB" w:rsidRDefault="004C6F24" w:rsidP="004C6F24">
      <w:pPr>
        <w:pStyle w:val="ListParagraph"/>
        <w:widowControl w:val="0"/>
        <w:numPr>
          <w:ilvl w:val="0"/>
          <w:numId w:val="15"/>
        </w:numPr>
        <w:ind w:hanging="720"/>
        <w:jc w:val="both"/>
        <w:rPr>
          <w:rFonts w:ascii="Arial" w:hAnsi="Arial" w:cs="Arial"/>
          <w:sz w:val="24"/>
          <w:szCs w:val="24"/>
        </w:rPr>
      </w:pPr>
      <w:r w:rsidRPr="00861EAB">
        <w:rPr>
          <w:rFonts w:ascii="Arial" w:hAnsi="Arial" w:cs="Arial"/>
          <w:sz w:val="24"/>
          <w:szCs w:val="24"/>
        </w:rPr>
        <w:t>The development to which this permission relates must be begun not later than the expiration of three years from the date of this permission.</w:t>
      </w:r>
    </w:p>
    <w:p w14:paraId="19ED2D71" w14:textId="77777777" w:rsidR="004C6F24" w:rsidRPr="00861EAB" w:rsidRDefault="004C6F24" w:rsidP="004C6F24">
      <w:pPr>
        <w:widowControl w:val="0"/>
        <w:ind w:left="720"/>
        <w:jc w:val="both"/>
      </w:pPr>
      <w:r w:rsidRPr="00861EAB">
        <w:t>Reason: In accordance with Section 91(1) of the Town and Country Planning Act 1990 as amended by the Planning Compulsory Purchase Act 2004.</w:t>
      </w:r>
    </w:p>
    <w:p w14:paraId="3AF514EE" w14:textId="77777777" w:rsidR="004C6F24" w:rsidRPr="00861EAB" w:rsidRDefault="004C6F24" w:rsidP="004C6F24">
      <w:pPr>
        <w:widowControl w:val="0"/>
        <w:jc w:val="both"/>
      </w:pPr>
    </w:p>
    <w:p w14:paraId="6730AFDF" w14:textId="77777777" w:rsidR="004C6F24" w:rsidRPr="00861EAB" w:rsidRDefault="004C6F24" w:rsidP="004C6F24">
      <w:pPr>
        <w:widowControl w:val="0"/>
        <w:jc w:val="both"/>
      </w:pPr>
      <w:r w:rsidRPr="00861EAB">
        <w:lastRenderedPageBreak/>
        <w:t>Plans</w:t>
      </w:r>
    </w:p>
    <w:p w14:paraId="51D7EDCE" w14:textId="77777777" w:rsidR="004C6F24" w:rsidRPr="00861EAB" w:rsidRDefault="004C6F24" w:rsidP="004C6F24">
      <w:pPr>
        <w:pStyle w:val="ListParagraph"/>
        <w:widowControl w:val="0"/>
        <w:numPr>
          <w:ilvl w:val="0"/>
          <w:numId w:val="15"/>
        </w:numPr>
        <w:ind w:hanging="720"/>
        <w:jc w:val="both"/>
        <w:rPr>
          <w:rFonts w:ascii="Arial" w:hAnsi="Arial" w:cs="Arial"/>
          <w:sz w:val="24"/>
          <w:szCs w:val="24"/>
        </w:rPr>
      </w:pPr>
      <w:r w:rsidRPr="00861EAB">
        <w:rPr>
          <w:rFonts w:ascii="Arial" w:hAnsi="Arial" w:cs="Arial"/>
          <w:sz w:val="24"/>
          <w:szCs w:val="24"/>
        </w:rPr>
        <w:t>Subject to conditions requiring updated or revised documents submitted with the application, the development permitted shall be constructed in complete accordance with the specifications in the application and approved plans listed below, unless otherwise agreed in writing by the Local Planning Authority.</w:t>
      </w:r>
    </w:p>
    <w:p w14:paraId="63CAD1F9" w14:textId="77777777" w:rsidR="004C6F24" w:rsidRPr="002A41A4" w:rsidRDefault="004C6F24" w:rsidP="004C6F24">
      <w:pPr>
        <w:widowControl w:val="0"/>
        <w:ind w:left="720"/>
        <w:jc w:val="both"/>
      </w:pPr>
      <w:r w:rsidRPr="002A41A4">
        <w:t>Reason: To avoid doubt and to ensure an acceptable development as indicated on the submitted drawings in accordance with policy SR1 of the Oxford Local Plan 2036.</w:t>
      </w:r>
    </w:p>
    <w:p w14:paraId="76E62B00" w14:textId="77777777" w:rsidR="004C6F24" w:rsidRPr="00861EAB" w:rsidRDefault="004C6F24" w:rsidP="004C6F24">
      <w:pPr>
        <w:widowControl w:val="0"/>
        <w:ind w:left="720"/>
        <w:jc w:val="both"/>
      </w:pPr>
    </w:p>
    <w:p w14:paraId="770C8E44" w14:textId="77777777" w:rsidR="004C6F24" w:rsidRPr="00861EAB" w:rsidRDefault="004C6F24" w:rsidP="004C6F24">
      <w:pPr>
        <w:widowControl w:val="0"/>
        <w:jc w:val="both"/>
      </w:pPr>
      <w:r w:rsidRPr="00861EAB">
        <w:t>Materials</w:t>
      </w:r>
    </w:p>
    <w:p w14:paraId="37BABCDE" w14:textId="77777777" w:rsidR="004C6F24" w:rsidRPr="00861EAB" w:rsidRDefault="004C6F24" w:rsidP="004C6F24">
      <w:pPr>
        <w:pStyle w:val="ListParagraph"/>
        <w:widowControl w:val="0"/>
        <w:numPr>
          <w:ilvl w:val="0"/>
          <w:numId w:val="15"/>
        </w:numPr>
        <w:ind w:hanging="720"/>
        <w:jc w:val="both"/>
        <w:rPr>
          <w:rFonts w:ascii="Arial" w:hAnsi="Arial" w:cs="Arial"/>
          <w:sz w:val="24"/>
          <w:szCs w:val="24"/>
        </w:rPr>
      </w:pPr>
      <w:r w:rsidRPr="00861EAB">
        <w:rPr>
          <w:rFonts w:ascii="Arial" w:hAnsi="Arial" w:cs="Arial"/>
          <w:sz w:val="24"/>
          <w:szCs w:val="24"/>
        </w:rPr>
        <w:t>Prior to the commencement of development, excluding demolition and enabling works, a schedule of materials together with samples shall be submitted to and approved in writing by the Local Planning Authority. The following sample panels shall be provided on site:</w:t>
      </w:r>
    </w:p>
    <w:p w14:paraId="11EC555C" w14:textId="77777777" w:rsidR="004C6F24" w:rsidRPr="00861EAB" w:rsidRDefault="004C6F24" w:rsidP="004C6F24">
      <w:pPr>
        <w:pStyle w:val="ListParagraph"/>
        <w:widowControl w:val="0"/>
        <w:numPr>
          <w:ilvl w:val="2"/>
          <w:numId w:val="15"/>
        </w:numPr>
        <w:ind w:left="1620"/>
        <w:jc w:val="both"/>
        <w:rPr>
          <w:rFonts w:ascii="Arial" w:hAnsi="Arial" w:cs="Arial"/>
          <w:sz w:val="24"/>
          <w:szCs w:val="24"/>
        </w:rPr>
      </w:pPr>
      <w:r w:rsidRPr="00861EAB">
        <w:rPr>
          <w:rFonts w:ascii="Arial" w:hAnsi="Arial" w:cs="Arial"/>
          <w:sz w:val="24"/>
          <w:szCs w:val="24"/>
        </w:rPr>
        <w:t xml:space="preserve">Large scale sample panels of all new brickwork and stonework demonstrating the colour, texture, face bond, mortar and pointing for the new development shall be erected on site. </w:t>
      </w:r>
    </w:p>
    <w:p w14:paraId="3293738E" w14:textId="77777777" w:rsidR="004C6F24" w:rsidRPr="00861EAB" w:rsidRDefault="004C6F24" w:rsidP="004C6F24">
      <w:pPr>
        <w:widowControl w:val="0"/>
        <w:ind w:left="180" w:hanging="720"/>
        <w:jc w:val="both"/>
      </w:pPr>
    </w:p>
    <w:p w14:paraId="5DC4CCDA" w14:textId="77777777" w:rsidR="004C6F24" w:rsidRPr="00861EAB" w:rsidRDefault="004C6F24" w:rsidP="004C6F24">
      <w:pPr>
        <w:pStyle w:val="ListParagraph"/>
        <w:widowControl w:val="0"/>
        <w:numPr>
          <w:ilvl w:val="2"/>
          <w:numId w:val="15"/>
        </w:numPr>
        <w:ind w:left="1620"/>
        <w:jc w:val="both"/>
        <w:rPr>
          <w:rFonts w:ascii="Arial" w:hAnsi="Arial" w:cs="Arial"/>
          <w:sz w:val="24"/>
          <w:szCs w:val="24"/>
        </w:rPr>
      </w:pPr>
      <w:r w:rsidRPr="00861EAB">
        <w:rPr>
          <w:rFonts w:ascii="Arial" w:hAnsi="Arial" w:cs="Arial"/>
          <w:sz w:val="24"/>
          <w:szCs w:val="24"/>
        </w:rPr>
        <w:t xml:space="preserve">Large scale sample panels of all new ceramic cladding, metal claddings and screens, flues and roof materials demonstrating the colour, texture, reflectivity shall be erected on site. </w:t>
      </w:r>
    </w:p>
    <w:p w14:paraId="61F39EDC" w14:textId="77777777" w:rsidR="004C6F24" w:rsidRPr="00861EAB" w:rsidRDefault="004C6F24" w:rsidP="004C6F24">
      <w:pPr>
        <w:widowControl w:val="0"/>
        <w:ind w:left="720" w:hanging="720"/>
        <w:jc w:val="both"/>
      </w:pPr>
    </w:p>
    <w:p w14:paraId="5A224BB1" w14:textId="77777777" w:rsidR="004C6F24" w:rsidRPr="00861EAB" w:rsidRDefault="004C6F24" w:rsidP="004C6F24">
      <w:pPr>
        <w:widowControl w:val="0"/>
        <w:ind w:left="720"/>
        <w:jc w:val="both"/>
      </w:pPr>
      <w:r w:rsidRPr="00861EAB">
        <w:t>The development shall be completed in accordance with the approved materials schedule and sample panels unless otherwise first agreed in writing with the Local Planning Authority.  Where feasible the sample panels shall remain on site for the duration of the development works.</w:t>
      </w:r>
    </w:p>
    <w:p w14:paraId="70BEA31C" w14:textId="77777777" w:rsidR="004C6F24" w:rsidRPr="00861EAB" w:rsidRDefault="004C6F24" w:rsidP="004C6F24">
      <w:pPr>
        <w:widowControl w:val="0"/>
        <w:ind w:left="1440" w:hanging="720"/>
        <w:jc w:val="both"/>
      </w:pPr>
    </w:p>
    <w:p w14:paraId="5C8452E5" w14:textId="10D70788" w:rsidR="004C6F24" w:rsidRPr="00861EAB" w:rsidRDefault="004C6F24" w:rsidP="004C6F24">
      <w:pPr>
        <w:widowControl w:val="0"/>
        <w:ind w:left="720"/>
        <w:jc w:val="both"/>
      </w:pPr>
      <w:r w:rsidRPr="00861EAB">
        <w:t>Reason: To ensure high quality development and in the interests of the visual appearance in accordance with policies DH1 and DH3 of the Oxford Local Plan 2036.</w:t>
      </w:r>
    </w:p>
    <w:p w14:paraId="5B6D006B" w14:textId="77777777" w:rsidR="004C6F24" w:rsidRPr="00861EAB" w:rsidRDefault="004C6F24" w:rsidP="004C6F24">
      <w:pPr>
        <w:widowControl w:val="0"/>
        <w:ind w:left="720" w:hanging="720"/>
        <w:jc w:val="both"/>
      </w:pPr>
    </w:p>
    <w:p w14:paraId="7F10F99A" w14:textId="533D3465" w:rsidR="004C6F24" w:rsidRPr="007E7D61" w:rsidRDefault="004C6F24" w:rsidP="007E7D61">
      <w:pPr>
        <w:widowControl w:val="0"/>
        <w:jc w:val="both"/>
        <w:rPr>
          <w:i/>
          <w:iCs/>
        </w:rPr>
      </w:pPr>
      <w:r w:rsidRPr="00861EAB">
        <w:rPr>
          <w:i/>
          <w:iCs/>
        </w:rPr>
        <w:t>Trees</w:t>
      </w:r>
    </w:p>
    <w:p w14:paraId="49449789" w14:textId="1C99B944" w:rsidR="004C6F24" w:rsidRPr="00861EAB" w:rsidRDefault="007E7D61" w:rsidP="004C6F24">
      <w:pPr>
        <w:pStyle w:val="ListParagraph"/>
        <w:widowControl w:val="0"/>
        <w:numPr>
          <w:ilvl w:val="0"/>
          <w:numId w:val="15"/>
        </w:numPr>
        <w:jc w:val="both"/>
        <w:rPr>
          <w:rFonts w:ascii="Arial" w:hAnsi="Arial" w:cs="Arial"/>
          <w:sz w:val="24"/>
          <w:szCs w:val="24"/>
        </w:rPr>
      </w:pPr>
      <w:bookmarkStart w:id="20" w:name="_Hlk197445276"/>
      <w:bookmarkStart w:id="21" w:name="_Hlk194598983"/>
      <w:r>
        <w:rPr>
          <w:rFonts w:ascii="Arial" w:hAnsi="Arial" w:cs="Arial"/>
          <w:sz w:val="24"/>
          <w:szCs w:val="24"/>
        </w:rPr>
        <w:t>Notwithstanding the submitted plans and information, a</w:t>
      </w:r>
      <w:bookmarkEnd w:id="20"/>
      <w:r w:rsidR="004C6F24" w:rsidRPr="00861EAB">
        <w:rPr>
          <w:rFonts w:ascii="Arial" w:hAnsi="Arial" w:cs="Arial"/>
          <w:sz w:val="24"/>
          <w:szCs w:val="24"/>
        </w:rPr>
        <w:t xml:space="preserve"> landscape plan shall be submitted to, and approved in writing by, the Local Planning Authority prior to first occupation or first use of the development hereby approved. The plan shall show details of treatment of paved areas, and areas to be grassed or finished in a similar manner, existing retained trees and proposed new tree, </w:t>
      </w:r>
      <w:proofErr w:type="gramStart"/>
      <w:r w:rsidR="004C6F24" w:rsidRPr="00861EAB">
        <w:rPr>
          <w:rFonts w:ascii="Arial" w:hAnsi="Arial" w:cs="Arial"/>
          <w:sz w:val="24"/>
          <w:szCs w:val="24"/>
        </w:rPr>
        <w:t>shrub</w:t>
      </w:r>
      <w:proofErr w:type="gramEnd"/>
      <w:r w:rsidR="004C6F24" w:rsidRPr="00861EAB">
        <w:rPr>
          <w:rFonts w:ascii="Arial" w:hAnsi="Arial" w:cs="Arial"/>
          <w:sz w:val="24"/>
          <w:szCs w:val="24"/>
        </w:rPr>
        <w:t xml:space="preserve"> and hedge planting. The plan shall correspond to a schedule detailing plant numbers, </w:t>
      </w:r>
      <w:proofErr w:type="gramStart"/>
      <w:r w:rsidR="004C6F24" w:rsidRPr="00861EAB">
        <w:rPr>
          <w:rFonts w:ascii="Arial" w:hAnsi="Arial" w:cs="Arial"/>
          <w:sz w:val="24"/>
          <w:szCs w:val="24"/>
        </w:rPr>
        <w:t>sizes</w:t>
      </w:r>
      <w:proofErr w:type="gramEnd"/>
      <w:r w:rsidR="004C6F24" w:rsidRPr="00861EAB">
        <w:rPr>
          <w:rFonts w:ascii="Arial" w:hAnsi="Arial" w:cs="Arial"/>
          <w:sz w:val="24"/>
          <w:szCs w:val="24"/>
        </w:rPr>
        <w:t xml:space="preserve"> and nursery stock types.</w:t>
      </w:r>
    </w:p>
    <w:p w14:paraId="67762FB8" w14:textId="77777777" w:rsidR="004C6F24" w:rsidRPr="00861EAB" w:rsidRDefault="004C6F24" w:rsidP="004C6F24">
      <w:pPr>
        <w:widowControl w:val="0"/>
        <w:ind w:left="720"/>
        <w:jc w:val="both"/>
      </w:pPr>
      <w:r w:rsidRPr="00861EAB">
        <w:t>Reason: In the interests of visual amenity in accordance with policies G7, G8 and DH1 of the Oxford Local Plan 2036.</w:t>
      </w:r>
    </w:p>
    <w:p w14:paraId="3C119497" w14:textId="77777777" w:rsidR="004C6F24" w:rsidRPr="00861EAB" w:rsidRDefault="004C6F24" w:rsidP="004C6F24">
      <w:pPr>
        <w:widowControl w:val="0"/>
        <w:ind w:left="720" w:hanging="720"/>
        <w:jc w:val="both"/>
      </w:pPr>
    </w:p>
    <w:p w14:paraId="097E2A2B" w14:textId="77777777" w:rsidR="004C6F24" w:rsidRPr="00861EAB" w:rsidRDefault="004C6F24" w:rsidP="004C6F24">
      <w:pPr>
        <w:pStyle w:val="ListParagraph"/>
        <w:widowControl w:val="0"/>
        <w:numPr>
          <w:ilvl w:val="0"/>
          <w:numId w:val="15"/>
        </w:numPr>
        <w:jc w:val="both"/>
        <w:rPr>
          <w:rFonts w:ascii="Arial" w:hAnsi="Arial" w:cs="Arial"/>
          <w:sz w:val="24"/>
          <w:szCs w:val="24"/>
        </w:rPr>
      </w:pPr>
      <w:r w:rsidRPr="00861EAB">
        <w:rPr>
          <w:rFonts w:ascii="Arial" w:hAnsi="Arial" w:cs="Arial"/>
          <w:sz w:val="24"/>
          <w:szCs w:val="24"/>
        </w:rPr>
        <w:t xml:space="preserve">Any existing retained trees, or new trees or plants planted in accordance with </w:t>
      </w:r>
      <w:r w:rsidRPr="00861EAB">
        <w:rPr>
          <w:rFonts w:ascii="Arial" w:hAnsi="Arial" w:cs="Arial"/>
          <w:sz w:val="24"/>
          <w:szCs w:val="24"/>
        </w:rPr>
        <w:lastRenderedPageBreak/>
        <w:t xml:space="preserve">the details of the approved landscape proposals that fail to establish, are removed, </w:t>
      </w:r>
      <w:proofErr w:type="gramStart"/>
      <w:r w:rsidRPr="00861EAB">
        <w:rPr>
          <w:rFonts w:ascii="Arial" w:hAnsi="Arial" w:cs="Arial"/>
          <w:sz w:val="24"/>
          <w:szCs w:val="24"/>
        </w:rPr>
        <w:t>die</w:t>
      </w:r>
      <w:proofErr w:type="gramEnd"/>
      <w:r w:rsidRPr="00861EAB">
        <w:rPr>
          <w:rFonts w:ascii="Arial" w:hAnsi="Arial" w:cs="Arial"/>
          <w:sz w:val="24"/>
          <w:szCs w:val="24"/>
        </w:rPr>
        <w:t xml:space="preserve"> or become seriously damaged or defective within a period of five years after first occupation or first use of the development hereby approved shall be replaced. They shall be replaced with others of a species, size and number as originally approved during the first available planting season.</w:t>
      </w:r>
    </w:p>
    <w:p w14:paraId="482467C5" w14:textId="77777777" w:rsidR="004C6F24" w:rsidRPr="00861EAB" w:rsidRDefault="004C6F24" w:rsidP="004C6F24">
      <w:pPr>
        <w:widowControl w:val="0"/>
        <w:ind w:left="720"/>
        <w:jc w:val="both"/>
      </w:pPr>
      <w:r w:rsidRPr="00861EAB">
        <w:t>Reason: In the interests of visual amenity in accordance with policies G7, G8 and DH1 of the Oxford Local Plan 2036.</w:t>
      </w:r>
    </w:p>
    <w:p w14:paraId="37ADDA97" w14:textId="77777777" w:rsidR="004C6F24" w:rsidRPr="00861EAB" w:rsidRDefault="004C6F24" w:rsidP="004C6F24">
      <w:pPr>
        <w:widowControl w:val="0"/>
        <w:ind w:left="720" w:hanging="720"/>
        <w:jc w:val="both"/>
      </w:pPr>
    </w:p>
    <w:p w14:paraId="23A7AD85" w14:textId="53D45707" w:rsidR="004C6F24" w:rsidRPr="00861EAB" w:rsidRDefault="004C6F24" w:rsidP="004C6F24">
      <w:pPr>
        <w:pStyle w:val="ListParagraph"/>
        <w:widowControl w:val="0"/>
        <w:numPr>
          <w:ilvl w:val="0"/>
          <w:numId w:val="15"/>
        </w:numPr>
        <w:ind w:hanging="720"/>
        <w:jc w:val="both"/>
        <w:rPr>
          <w:rFonts w:ascii="Arial" w:hAnsi="Arial" w:cs="Arial"/>
          <w:sz w:val="24"/>
          <w:szCs w:val="24"/>
        </w:rPr>
      </w:pPr>
      <w:r w:rsidRPr="00861EAB">
        <w:rPr>
          <w:rFonts w:ascii="Arial" w:hAnsi="Arial" w:cs="Arial"/>
          <w:sz w:val="24"/>
          <w:szCs w:val="24"/>
        </w:rPr>
        <w:t>Prior to first occupation or first use of the development hereby approved a landscape management plan, including long term design objectives, management responsibilities and maintenance schedules and timing for all landscape areas</w:t>
      </w:r>
      <w:proofErr w:type="gramStart"/>
      <w:r w:rsidRPr="00861EAB">
        <w:rPr>
          <w:rFonts w:ascii="Arial" w:hAnsi="Arial" w:cs="Arial"/>
          <w:sz w:val="24"/>
          <w:szCs w:val="24"/>
        </w:rPr>
        <w:t>, ,</w:t>
      </w:r>
      <w:proofErr w:type="gramEnd"/>
      <w:r w:rsidRPr="00861EAB">
        <w:rPr>
          <w:rFonts w:ascii="Arial" w:hAnsi="Arial" w:cs="Arial"/>
          <w:sz w:val="24"/>
          <w:szCs w:val="24"/>
        </w:rPr>
        <w:t xml:space="preserve"> shall be submitted to, and approved in writing by, the Local Planning Authority. The landscape management plan shall be carried out as approved by the Local Planning Authority.</w:t>
      </w:r>
    </w:p>
    <w:p w14:paraId="31CA6DC4" w14:textId="241F59CB" w:rsidR="004C6F24" w:rsidRPr="00846E09" w:rsidRDefault="004C6F24" w:rsidP="00846E09">
      <w:pPr>
        <w:pStyle w:val="ListParagraph"/>
        <w:widowControl w:val="0"/>
        <w:jc w:val="both"/>
      </w:pPr>
      <w:r w:rsidRPr="00861EAB">
        <w:rPr>
          <w:rFonts w:ascii="Arial" w:hAnsi="Arial" w:cs="Arial"/>
          <w:sz w:val="24"/>
          <w:szCs w:val="24"/>
        </w:rPr>
        <w:t>Reason: In the interests of visual amenity in accordance with policies G7, G8 and DH1 of the Oxford Local Plan 2036.</w:t>
      </w:r>
      <w:bookmarkEnd w:id="21"/>
    </w:p>
    <w:p w14:paraId="3DE1C754" w14:textId="77777777" w:rsidR="004C6F24" w:rsidRPr="00861EAB" w:rsidRDefault="004C6F24" w:rsidP="004C6F24">
      <w:pPr>
        <w:widowControl w:val="0"/>
        <w:jc w:val="both"/>
        <w:rPr>
          <w:i/>
          <w:iCs/>
        </w:rPr>
      </w:pPr>
      <w:r w:rsidRPr="00861EAB">
        <w:rPr>
          <w:i/>
          <w:iCs/>
        </w:rPr>
        <w:t>Biodiversity</w:t>
      </w:r>
    </w:p>
    <w:p w14:paraId="19A8B42A" w14:textId="77777777" w:rsidR="004C6F24" w:rsidRPr="00861EAB" w:rsidRDefault="004C6F24" w:rsidP="004C6F24">
      <w:pPr>
        <w:pStyle w:val="ListParagraph"/>
        <w:widowControl w:val="0"/>
        <w:numPr>
          <w:ilvl w:val="0"/>
          <w:numId w:val="15"/>
        </w:numPr>
        <w:jc w:val="both"/>
        <w:rPr>
          <w:rFonts w:ascii="Arial" w:hAnsi="Arial" w:cs="Arial"/>
          <w:sz w:val="24"/>
          <w:szCs w:val="24"/>
        </w:rPr>
      </w:pPr>
      <w:r w:rsidRPr="00861EAB">
        <w:rPr>
          <w:rFonts w:ascii="Arial" w:hAnsi="Arial" w:cs="Arial"/>
          <w:sz w:val="24"/>
          <w:szCs w:val="24"/>
        </w:rPr>
        <w:t xml:space="preserve">If the development hereby approved does not commence by December 2025, further ecological survey(s) shall be commissioned to establish if there have been any changes in the presence of roosting bats and identify any likely new ecological impacts that might arise from any changes. The results of the survey(s) shall be submitted to the local planning authority. </w:t>
      </w:r>
    </w:p>
    <w:p w14:paraId="78147025" w14:textId="77777777" w:rsidR="004C6F24" w:rsidRPr="00861EAB" w:rsidRDefault="004C6F24" w:rsidP="004C6F24">
      <w:pPr>
        <w:widowControl w:val="0"/>
        <w:ind w:left="720"/>
        <w:jc w:val="both"/>
      </w:pPr>
      <w:r w:rsidRPr="00861EAB">
        <w:t xml:space="preserve">Where the survey results indicate that changes have occurred that will result in impacts not previously addressed in the approved scheme, a mitigation and compensation scheme will be submitted to and approved in writing by the local planning authority prior to the commencement of development. Works will then be carried out in accordance with the approved scheme, under licence from Natural England. </w:t>
      </w:r>
    </w:p>
    <w:p w14:paraId="431F20D2" w14:textId="77777777" w:rsidR="004C6F24" w:rsidRPr="00861EAB" w:rsidRDefault="004C6F24" w:rsidP="004C6F24">
      <w:pPr>
        <w:widowControl w:val="0"/>
        <w:ind w:left="1440" w:hanging="720"/>
        <w:jc w:val="both"/>
      </w:pPr>
    </w:p>
    <w:p w14:paraId="1C3AE8FD" w14:textId="77777777" w:rsidR="004C6F24" w:rsidRPr="00861EAB" w:rsidRDefault="004C6F24" w:rsidP="004C6F24">
      <w:pPr>
        <w:widowControl w:val="0"/>
        <w:ind w:left="720"/>
        <w:jc w:val="both"/>
        <w:rPr>
          <w:u w:val="single"/>
        </w:rPr>
      </w:pPr>
      <w:r w:rsidRPr="00861EAB">
        <w:t>Reason: To ensure bats are protected in accordance with The Conservation of Habitats and Species Regulations 2017 (as amended) and The Wildlife and Countryside Act 1981 (as amended).</w:t>
      </w:r>
    </w:p>
    <w:p w14:paraId="1B08FD71" w14:textId="77777777" w:rsidR="004C6F24" w:rsidRPr="00861EAB" w:rsidRDefault="004C6F24" w:rsidP="004C6F24">
      <w:pPr>
        <w:widowControl w:val="0"/>
        <w:ind w:left="720" w:hanging="720"/>
        <w:jc w:val="both"/>
        <w:rPr>
          <w:u w:val="single"/>
        </w:rPr>
      </w:pPr>
    </w:p>
    <w:p w14:paraId="42EF8F20" w14:textId="6017741E" w:rsidR="004C6F24" w:rsidRPr="00861EAB" w:rsidRDefault="004C6F24" w:rsidP="004C6F24">
      <w:pPr>
        <w:pStyle w:val="ListParagraph"/>
        <w:widowControl w:val="0"/>
        <w:numPr>
          <w:ilvl w:val="0"/>
          <w:numId w:val="15"/>
        </w:numPr>
        <w:ind w:hanging="650"/>
        <w:jc w:val="both"/>
        <w:rPr>
          <w:rFonts w:ascii="Arial" w:hAnsi="Arial" w:cs="Arial"/>
          <w:sz w:val="24"/>
          <w:szCs w:val="24"/>
        </w:rPr>
      </w:pPr>
      <w:r w:rsidRPr="00861EAB">
        <w:rPr>
          <w:rFonts w:ascii="Arial" w:hAnsi="Arial" w:cs="Arial"/>
          <w:sz w:val="24"/>
          <w:szCs w:val="24"/>
        </w:rPr>
        <w:t xml:space="preserve">Prior to occupation of the development, details of ecological enhancement measures </w:t>
      </w:r>
      <w:r w:rsidR="00846E09" w:rsidRPr="00846E09">
        <w:rPr>
          <w:rFonts w:ascii="Arial" w:hAnsi="Arial" w:cs="Arial"/>
          <w:sz w:val="24"/>
          <w:szCs w:val="24"/>
        </w:rPr>
        <w:t xml:space="preserve">based on the recommendations in section 5.4.2 of the Preliminary Ecological Appraisal version 2 dated January 2025 prepared by RPS </w:t>
      </w:r>
      <w:r w:rsidRPr="00861EAB">
        <w:rPr>
          <w:rFonts w:ascii="Arial" w:hAnsi="Arial" w:cs="Arial"/>
          <w:sz w:val="24"/>
          <w:szCs w:val="24"/>
        </w:rPr>
        <w:t xml:space="preserve">shall be submitted to and approved in writing by the local planning authority. Details must include the proposed specifications, locations, and arrangements for any required maintenance. The approved devices shall be fully constructed under the oversight of a suitably qualified ecologist prior to occupation of the approved development Any new fencing will include holes suitable for the safe passage of hedgehogs. The approved devices and fencing holes shall be maintained and retained in perpetuity unless otherwise approved in writing by the local planning </w:t>
      </w:r>
      <w:r w:rsidRPr="00861EAB">
        <w:rPr>
          <w:rFonts w:ascii="Arial" w:hAnsi="Arial" w:cs="Arial"/>
          <w:sz w:val="24"/>
          <w:szCs w:val="24"/>
        </w:rPr>
        <w:lastRenderedPageBreak/>
        <w:t>authority.</w:t>
      </w:r>
    </w:p>
    <w:p w14:paraId="7B528581"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 To enhance biodiversity in Oxford City in accordance with policies S1 and G2 of the Oxford Local Plan 2036 and the National Planning Policy Framework.</w:t>
      </w:r>
    </w:p>
    <w:p w14:paraId="27D89FA0" w14:textId="77777777" w:rsidR="004C6F24" w:rsidRPr="00861EAB" w:rsidRDefault="004C6F24" w:rsidP="004C6F24">
      <w:pPr>
        <w:pStyle w:val="ListParagraph"/>
        <w:widowControl w:val="0"/>
        <w:numPr>
          <w:ilvl w:val="0"/>
          <w:numId w:val="15"/>
        </w:numPr>
        <w:jc w:val="both"/>
        <w:rPr>
          <w:rFonts w:ascii="Arial" w:hAnsi="Arial" w:cs="Arial"/>
          <w:bCs/>
          <w:iCs/>
          <w:sz w:val="24"/>
          <w:szCs w:val="24"/>
        </w:rPr>
      </w:pPr>
      <w:r w:rsidRPr="00861EAB">
        <w:rPr>
          <w:rFonts w:ascii="Arial" w:hAnsi="Arial" w:cs="Arial"/>
          <w:bCs/>
          <w:iCs/>
          <w:sz w:val="24"/>
          <w:szCs w:val="24"/>
        </w:rPr>
        <w:t xml:space="preserve">No removal of trees, hedges, shrubs, </w:t>
      </w:r>
      <w:proofErr w:type="gramStart"/>
      <w:r w:rsidRPr="00861EAB">
        <w:rPr>
          <w:rFonts w:ascii="Arial" w:hAnsi="Arial" w:cs="Arial"/>
          <w:bCs/>
          <w:iCs/>
          <w:sz w:val="24"/>
          <w:szCs w:val="24"/>
        </w:rPr>
        <w:t>buildings</w:t>
      </w:r>
      <w:proofErr w:type="gramEnd"/>
      <w:r w:rsidRPr="00861EAB">
        <w:rPr>
          <w:rFonts w:ascii="Arial" w:hAnsi="Arial" w:cs="Arial"/>
          <w:bCs/>
          <w:iCs/>
          <w:sz w:val="24"/>
          <w:szCs w:val="24"/>
        </w:rPr>
        <w:t xml:space="preserve"> or structures shall take place between 1st March and 31st August inclusive unless a survey to assess the nesting bird activity on the site during this period and a scheme to protect the nesting birds has first been submitted to and approved in writing by the Local Planning Authority. No trees, hedges, shrubs, </w:t>
      </w:r>
      <w:proofErr w:type="gramStart"/>
      <w:r w:rsidRPr="00861EAB">
        <w:rPr>
          <w:rFonts w:ascii="Arial" w:hAnsi="Arial" w:cs="Arial"/>
          <w:bCs/>
          <w:iCs/>
          <w:sz w:val="24"/>
          <w:szCs w:val="24"/>
        </w:rPr>
        <w:t>buildings</w:t>
      </w:r>
      <w:proofErr w:type="gramEnd"/>
      <w:r w:rsidRPr="00861EAB">
        <w:rPr>
          <w:rFonts w:ascii="Arial" w:hAnsi="Arial" w:cs="Arial"/>
          <w:bCs/>
          <w:iCs/>
          <w:sz w:val="24"/>
          <w:szCs w:val="24"/>
        </w:rPr>
        <w:t xml:space="preserve"> or structures shall be removed between 1st March and 31st August inclusive other than in accordance with the approved bird nesting protection scheme.</w:t>
      </w:r>
    </w:p>
    <w:p w14:paraId="3C70770C" w14:textId="77777777" w:rsidR="004C6F24" w:rsidRPr="00861EAB" w:rsidRDefault="004C6F24" w:rsidP="004C6F24">
      <w:pPr>
        <w:widowControl w:val="0"/>
        <w:ind w:left="720"/>
        <w:jc w:val="both"/>
      </w:pPr>
      <w:r w:rsidRPr="00861EAB">
        <w:t>Reason: To avoid an adverse impact on nesting birds in accordance with policies S1 and G2 of the Oxford Local Plan 2036.</w:t>
      </w:r>
    </w:p>
    <w:p w14:paraId="4193CA7F" w14:textId="77777777" w:rsidR="004C6F24" w:rsidRPr="00861EAB" w:rsidRDefault="004C6F24" w:rsidP="004C6F24">
      <w:pPr>
        <w:widowControl w:val="0"/>
        <w:ind w:left="720" w:hanging="720"/>
        <w:jc w:val="both"/>
        <w:rPr>
          <w:u w:val="single"/>
        </w:rPr>
      </w:pPr>
    </w:p>
    <w:p w14:paraId="5DCC3A62" w14:textId="77777777" w:rsidR="004C6F24" w:rsidRPr="00861EAB" w:rsidRDefault="004C6F24" w:rsidP="004C6F24">
      <w:pPr>
        <w:pStyle w:val="ListParagraph"/>
        <w:widowControl w:val="0"/>
        <w:numPr>
          <w:ilvl w:val="0"/>
          <w:numId w:val="15"/>
        </w:numPr>
        <w:jc w:val="both"/>
        <w:rPr>
          <w:rFonts w:ascii="Arial" w:hAnsi="Arial" w:cs="Arial"/>
          <w:sz w:val="24"/>
          <w:szCs w:val="24"/>
        </w:rPr>
      </w:pPr>
      <w:r w:rsidRPr="00861EAB">
        <w:rPr>
          <w:rFonts w:ascii="Arial" w:hAnsi="Arial" w:cs="Arial"/>
          <w:sz w:val="24"/>
          <w:szCs w:val="24"/>
        </w:rPr>
        <w:t>A landscape and ecological management plan (LEMP) (Also referred to as a Habitat or Biodiversity Management Plan)</w:t>
      </w:r>
      <w:r>
        <w:rPr>
          <w:rFonts w:ascii="Arial" w:hAnsi="Arial" w:cs="Arial"/>
          <w:sz w:val="24"/>
          <w:szCs w:val="24"/>
        </w:rPr>
        <w:t xml:space="preserve"> </w:t>
      </w:r>
      <w:r w:rsidRPr="00861EAB">
        <w:rPr>
          <w:rFonts w:ascii="Arial" w:hAnsi="Arial" w:cs="Arial"/>
          <w:sz w:val="24"/>
          <w:szCs w:val="24"/>
        </w:rPr>
        <w:t>shall be submitted to, and be approved in writing by, the local planning authority prior to the commencement of the development. The content of the LEMP shall include the following.</w:t>
      </w:r>
    </w:p>
    <w:p w14:paraId="7EE8B00B"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Description and evaluation of features to be managed.</w:t>
      </w:r>
    </w:p>
    <w:p w14:paraId="3FB68C29"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Ecological trends and constraints on site that might influence management.</w:t>
      </w:r>
    </w:p>
    <w:p w14:paraId="592BC59A"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Aims and objectives of management.</w:t>
      </w:r>
    </w:p>
    <w:p w14:paraId="7F48946F"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Appropriate management options for achieving aims and objectives.</w:t>
      </w:r>
    </w:p>
    <w:p w14:paraId="1E737152"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Prescriptions for management actions.</w:t>
      </w:r>
    </w:p>
    <w:p w14:paraId="4DCF082B"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Preparation of a work schedule (including an annual work plan capable of being rolled forward over a thirty-year period).</w:t>
      </w:r>
    </w:p>
    <w:p w14:paraId="1A792800"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Details of the body or organization responsible for implementation of the plan.</w:t>
      </w:r>
    </w:p>
    <w:p w14:paraId="35003B54" w14:textId="77777777" w:rsidR="004C6F24" w:rsidRPr="00861EAB" w:rsidRDefault="004C6F24" w:rsidP="00090774">
      <w:pPr>
        <w:pStyle w:val="ListParagraph"/>
        <w:widowControl w:val="0"/>
        <w:numPr>
          <w:ilvl w:val="1"/>
          <w:numId w:val="15"/>
        </w:numPr>
        <w:jc w:val="both"/>
        <w:rPr>
          <w:rFonts w:ascii="Arial" w:hAnsi="Arial" w:cs="Arial"/>
          <w:sz w:val="24"/>
          <w:szCs w:val="24"/>
        </w:rPr>
      </w:pPr>
      <w:r w:rsidRPr="00861EAB">
        <w:rPr>
          <w:rFonts w:ascii="Arial" w:hAnsi="Arial" w:cs="Arial"/>
          <w:sz w:val="24"/>
          <w:szCs w:val="24"/>
        </w:rPr>
        <w:t>Ongoing monitoring and remedial measures.</w:t>
      </w:r>
    </w:p>
    <w:p w14:paraId="64F0C940"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The LEMP shall also include details of the legal and funding mechanism(s) by which the long-term implementation of the plan will be secured by the developer with the management body(</w:t>
      </w:r>
      <w:proofErr w:type="spellStart"/>
      <w:r w:rsidRPr="00861EAB">
        <w:rPr>
          <w:rFonts w:ascii="Arial" w:hAnsi="Arial" w:cs="Arial"/>
          <w:sz w:val="24"/>
          <w:szCs w:val="24"/>
        </w:rPr>
        <w:t>ies</w:t>
      </w:r>
      <w:proofErr w:type="spellEnd"/>
      <w:r w:rsidRPr="00861EAB">
        <w:rPr>
          <w:rFonts w:ascii="Arial" w:hAnsi="Arial" w:cs="Arial"/>
          <w:sz w:val="24"/>
          <w:szCs w:val="24"/>
        </w:rPr>
        <w:t>) responsible for its delivery.</w:t>
      </w:r>
    </w:p>
    <w:p w14:paraId="66BE5BF6" w14:textId="77777777" w:rsidR="00846E09" w:rsidRDefault="004C6F24" w:rsidP="00846E09">
      <w:pPr>
        <w:pStyle w:val="ListParagraph"/>
        <w:widowControl w:val="0"/>
        <w:jc w:val="both"/>
        <w:rPr>
          <w:rFonts w:ascii="Arial" w:hAnsi="Arial" w:cs="Arial"/>
          <w:sz w:val="24"/>
          <w:szCs w:val="24"/>
        </w:rPr>
      </w:pPr>
      <w:r w:rsidRPr="00861EAB">
        <w:rPr>
          <w:rFonts w:ascii="Arial" w:hAnsi="Arial" w:cs="Arial"/>
          <w:sz w:val="24"/>
          <w:szCs w:val="24"/>
        </w:rPr>
        <w:t xml:space="preserve">The plan shall also set out (where the results from monitoring show that conservation aims and objectives of the LEMP are not being met) how contingencies and/or remedial action will be identified, </w:t>
      </w:r>
      <w:proofErr w:type="gramStart"/>
      <w:r w:rsidRPr="00861EAB">
        <w:rPr>
          <w:rFonts w:ascii="Arial" w:hAnsi="Arial" w:cs="Arial"/>
          <w:sz w:val="24"/>
          <w:szCs w:val="24"/>
        </w:rPr>
        <w:t>agreed</w:t>
      </w:r>
      <w:proofErr w:type="gramEnd"/>
      <w:r w:rsidRPr="00861EAB">
        <w:rPr>
          <w:rFonts w:ascii="Arial" w:hAnsi="Arial" w:cs="Arial"/>
          <w:sz w:val="24"/>
          <w:szCs w:val="24"/>
        </w:rPr>
        <w:t xml:space="preserve"> and implemented so that the development still delivers the fully functioning biodiversity objectives </w:t>
      </w:r>
      <w:r w:rsidRPr="00861EAB">
        <w:rPr>
          <w:rFonts w:ascii="Arial" w:hAnsi="Arial" w:cs="Arial"/>
          <w:sz w:val="24"/>
          <w:szCs w:val="24"/>
        </w:rPr>
        <w:lastRenderedPageBreak/>
        <w:t>of the originally approved scheme. The approved plan will be implemented in accordance with the approved details.</w:t>
      </w:r>
    </w:p>
    <w:p w14:paraId="0B319318" w14:textId="3CFA3B36" w:rsidR="00846E09" w:rsidRPr="00846E09" w:rsidRDefault="004C6F24" w:rsidP="00846E09">
      <w:pPr>
        <w:pStyle w:val="ListParagraph"/>
        <w:widowControl w:val="0"/>
        <w:jc w:val="both"/>
        <w:rPr>
          <w:rFonts w:ascii="Arial" w:hAnsi="Arial" w:cs="Arial"/>
          <w:sz w:val="24"/>
          <w:szCs w:val="24"/>
        </w:rPr>
      </w:pPr>
      <w:r w:rsidRPr="00846E09">
        <w:rPr>
          <w:rFonts w:ascii="Arial" w:hAnsi="Arial" w:cs="Arial"/>
          <w:sz w:val="24"/>
          <w:szCs w:val="24"/>
        </w:rPr>
        <w:t xml:space="preserve">Reason: To ensure the </w:t>
      </w:r>
      <w:proofErr w:type="gramStart"/>
      <w:r w:rsidRPr="00846E09">
        <w:rPr>
          <w:rFonts w:ascii="Arial" w:hAnsi="Arial" w:cs="Arial"/>
          <w:sz w:val="24"/>
          <w:szCs w:val="24"/>
        </w:rPr>
        <w:t>long term</w:t>
      </w:r>
      <w:proofErr w:type="gramEnd"/>
      <w:r w:rsidRPr="00846E09">
        <w:rPr>
          <w:rFonts w:ascii="Arial" w:hAnsi="Arial" w:cs="Arial"/>
          <w:sz w:val="24"/>
          <w:szCs w:val="24"/>
        </w:rPr>
        <w:t xml:space="preserve"> management of biodiversity net gain on the site in accordance with Policy G2 of the Oxford Local Plan 2036.</w:t>
      </w:r>
    </w:p>
    <w:p w14:paraId="78D61DE6" w14:textId="423B817F" w:rsidR="00846E09" w:rsidRPr="00846E09" w:rsidRDefault="00846E09" w:rsidP="00846E09">
      <w:pPr>
        <w:pStyle w:val="ListParagraph"/>
        <w:numPr>
          <w:ilvl w:val="0"/>
          <w:numId w:val="23"/>
        </w:numPr>
        <w:adjustRightInd w:val="0"/>
        <w:jc w:val="both"/>
        <w:rPr>
          <w:rFonts w:ascii="Arial" w:hAnsi="Arial" w:cs="Arial"/>
          <w:sz w:val="24"/>
          <w:szCs w:val="24"/>
        </w:rPr>
      </w:pPr>
      <w:r w:rsidRPr="00846E09">
        <w:rPr>
          <w:rFonts w:ascii="Arial" w:hAnsi="Arial" w:cs="Arial"/>
          <w:sz w:val="24"/>
          <w:szCs w:val="24"/>
        </w:rPr>
        <w:t xml:space="preserve">No development shall take place (including demolition, ground works and vegetation clearance) until a construction environmental management plan (CEMP: Biodiversity) has been submitted to and approved in writing by the Local Planning Authority. The CEMP (Biodiversity) shall include the following: Risk assessment of potentially damaging construction activities; </w:t>
      </w:r>
    </w:p>
    <w:p w14:paraId="4945FE82" w14:textId="5C1FDCDB"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 xml:space="preserve">Identification of “biodiversity protection zones” in respect of protected and notable species and habitats; </w:t>
      </w:r>
    </w:p>
    <w:p w14:paraId="1D41A81B" w14:textId="0C55F42F"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 xml:space="preserve">Practical measures (both physical measures and sensitive working practices) to avoid or reduce impacts on biodiversity during construction (may be provided as a set of method statements) and biosecurity protocols; </w:t>
      </w:r>
    </w:p>
    <w:p w14:paraId="7ADAD657" w14:textId="5FAC54E8"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 xml:space="preserve">The location and timing of sensitive works to avoid harm to biodiversity features; </w:t>
      </w:r>
    </w:p>
    <w:p w14:paraId="385DD333" w14:textId="17306F87"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 xml:space="preserve">Contingency/emergence measures for accidents and unexpected events, along with remedial measures; </w:t>
      </w:r>
    </w:p>
    <w:p w14:paraId="027C0E4B" w14:textId="4E1E9995"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 xml:space="preserve">Responsible persons and lines of communication; </w:t>
      </w:r>
    </w:p>
    <w:p w14:paraId="6C3D00A6" w14:textId="1E058F23"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The role and responsibilities on site of a qualified ecological clerk of works (</w:t>
      </w:r>
      <w:proofErr w:type="spellStart"/>
      <w:r w:rsidRPr="00846E09">
        <w:rPr>
          <w:rFonts w:ascii="Arial" w:hAnsi="Arial" w:cs="Arial"/>
          <w:sz w:val="24"/>
          <w:szCs w:val="24"/>
        </w:rPr>
        <w:t>ECoW</w:t>
      </w:r>
      <w:proofErr w:type="spellEnd"/>
      <w:r w:rsidRPr="00846E09">
        <w:rPr>
          <w:rFonts w:ascii="Arial" w:hAnsi="Arial" w:cs="Arial"/>
          <w:sz w:val="24"/>
          <w:szCs w:val="24"/>
        </w:rPr>
        <w:t xml:space="preserve">) or similarly competent person if required, and times and activities during construction when they need to be present to oversee works; and </w:t>
      </w:r>
    </w:p>
    <w:p w14:paraId="7B4EE35A" w14:textId="182A4293" w:rsidR="00846E09" w:rsidRPr="00846E09" w:rsidRDefault="00846E09" w:rsidP="00846E09">
      <w:pPr>
        <w:pStyle w:val="ListParagraph"/>
        <w:numPr>
          <w:ilvl w:val="0"/>
          <w:numId w:val="24"/>
        </w:numPr>
        <w:adjustRightInd w:val="0"/>
        <w:ind w:left="1080"/>
        <w:jc w:val="both"/>
        <w:rPr>
          <w:rFonts w:ascii="Arial" w:hAnsi="Arial" w:cs="Arial"/>
          <w:sz w:val="24"/>
          <w:szCs w:val="24"/>
        </w:rPr>
      </w:pPr>
      <w:r w:rsidRPr="00846E09">
        <w:rPr>
          <w:rFonts w:ascii="Arial" w:hAnsi="Arial" w:cs="Arial"/>
          <w:sz w:val="24"/>
          <w:szCs w:val="24"/>
        </w:rPr>
        <w:t xml:space="preserve">Use of protective fences, exclusion barriers and warning signs; </w:t>
      </w:r>
    </w:p>
    <w:p w14:paraId="3D0AF226" w14:textId="607DFFC7" w:rsidR="00846E09" w:rsidRPr="00846E09" w:rsidRDefault="00846E09" w:rsidP="00846E09">
      <w:pPr>
        <w:pStyle w:val="ListParagraph"/>
        <w:adjustRightInd w:val="0"/>
        <w:jc w:val="both"/>
        <w:rPr>
          <w:rFonts w:ascii="Arial" w:hAnsi="Arial" w:cs="Arial"/>
          <w:sz w:val="24"/>
          <w:szCs w:val="24"/>
        </w:rPr>
      </w:pPr>
      <w:r w:rsidRPr="00846E09">
        <w:rPr>
          <w:rFonts w:ascii="Arial" w:hAnsi="Arial" w:cs="Arial"/>
          <w:sz w:val="24"/>
          <w:szCs w:val="24"/>
        </w:rPr>
        <w:t xml:space="preserve">The approved CEMP shall be adhered to and implemented throughout the construction period strictly in accordance with the approved details, unless otherwise agreed in writing by the Local Planning Authority. </w:t>
      </w:r>
    </w:p>
    <w:p w14:paraId="67F876FE" w14:textId="77777777" w:rsidR="00846E09" w:rsidRPr="00846E09" w:rsidRDefault="00846E09" w:rsidP="00846E09">
      <w:pPr>
        <w:pStyle w:val="ListParagraph"/>
        <w:adjustRightInd w:val="0"/>
        <w:jc w:val="both"/>
        <w:rPr>
          <w:rFonts w:ascii="Arial" w:hAnsi="Arial" w:cs="Arial"/>
          <w:sz w:val="24"/>
          <w:szCs w:val="24"/>
        </w:rPr>
      </w:pPr>
      <w:r w:rsidRPr="00846E09">
        <w:rPr>
          <w:rFonts w:ascii="Arial" w:hAnsi="Arial" w:cs="Arial"/>
          <w:sz w:val="24"/>
          <w:szCs w:val="24"/>
        </w:rPr>
        <w:t>Reason: To prevent harm to species and habitats within and outside the site during construction in accordance with The Conservation of Habitats and Species Regulations 2017 (as amended), The Wildlife and Countryside Act 1981 (as amended) and Policy G2 of the Oxford Local Plan 2036.</w:t>
      </w:r>
    </w:p>
    <w:p w14:paraId="50830111" w14:textId="77777777" w:rsidR="00846E09" w:rsidRPr="00846E09" w:rsidRDefault="00846E09" w:rsidP="00846E09">
      <w:pPr>
        <w:widowControl w:val="0"/>
        <w:jc w:val="both"/>
      </w:pPr>
    </w:p>
    <w:p w14:paraId="0C714491" w14:textId="77777777" w:rsidR="004C6F24" w:rsidRPr="00861EAB" w:rsidRDefault="004C6F24" w:rsidP="004C6F24">
      <w:pPr>
        <w:widowControl w:val="0"/>
        <w:jc w:val="both"/>
      </w:pPr>
      <w:r w:rsidRPr="00861EAB">
        <w:rPr>
          <w:i/>
          <w:iCs/>
        </w:rPr>
        <w:t>Land Quality</w:t>
      </w:r>
    </w:p>
    <w:p w14:paraId="70601722" w14:textId="142CD01E" w:rsidR="004C6F24" w:rsidRPr="002A41A4" w:rsidRDefault="004C6F24" w:rsidP="00846E09">
      <w:pPr>
        <w:pStyle w:val="ListParagraph"/>
        <w:widowControl w:val="0"/>
        <w:numPr>
          <w:ilvl w:val="0"/>
          <w:numId w:val="25"/>
        </w:numPr>
        <w:jc w:val="both"/>
        <w:rPr>
          <w:rFonts w:ascii="Arial" w:hAnsi="Arial" w:cs="Arial"/>
          <w:sz w:val="24"/>
          <w:szCs w:val="24"/>
        </w:rPr>
      </w:pPr>
      <w:bookmarkStart w:id="22" w:name="_Hlk194595784"/>
      <w:r w:rsidRPr="00861EAB">
        <w:rPr>
          <w:rFonts w:ascii="Arial" w:hAnsi="Arial" w:cs="Arial"/>
          <w:sz w:val="24"/>
          <w:szCs w:val="24"/>
        </w:rPr>
        <w:t xml:space="preserve">The development shall not be occupied until any approved remedial works, including soil quality data for landscaped areas and appropriate potable pipework installation, have been carried out and a validation report has been submitted to and approved by the </w:t>
      </w:r>
      <w:r w:rsidR="0022726A" w:rsidRPr="00861EAB">
        <w:rPr>
          <w:rFonts w:ascii="Arial" w:hAnsi="Arial" w:cs="Arial"/>
          <w:sz w:val="24"/>
          <w:szCs w:val="24"/>
        </w:rPr>
        <w:t>Local Planning Authority</w:t>
      </w:r>
      <w:r w:rsidRPr="00861EAB">
        <w:rPr>
          <w:rFonts w:ascii="Arial" w:hAnsi="Arial" w:cs="Arial"/>
          <w:sz w:val="24"/>
          <w:szCs w:val="24"/>
        </w:rPr>
        <w:t xml:space="preserve">. </w:t>
      </w:r>
    </w:p>
    <w:p w14:paraId="316476DA" w14:textId="77777777" w:rsidR="004C6F24" w:rsidRPr="00861EAB" w:rsidRDefault="004C6F24" w:rsidP="004C6F24">
      <w:pPr>
        <w:widowControl w:val="0"/>
        <w:ind w:left="720"/>
        <w:jc w:val="both"/>
      </w:pPr>
      <w:r w:rsidRPr="00861EAB">
        <w:lastRenderedPageBreak/>
        <w:t>Reason</w:t>
      </w:r>
      <w:r>
        <w:t xml:space="preserve">: </w:t>
      </w:r>
      <w:r w:rsidRPr="00861EAB">
        <w:t>To ensure that any ground and water contamination is identified and adequately addressed to ensure the site is suitable for the proposed use in accordance with the requirements of policy RE9 of the Oxford Local Plan 2036.</w:t>
      </w:r>
    </w:p>
    <w:p w14:paraId="76305AA4" w14:textId="77777777" w:rsidR="004C6F24" w:rsidRPr="00861EAB" w:rsidRDefault="004C6F24" w:rsidP="004C6F24">
      <w:pPr>
        <w:widowControl w:val="0"/>
        <w:ind w:left="720" w:hanging="720"/>
        <w:jc w:val="both"/>
      </w:pPr>
    </w:p>
    <w:p w14:paraId="3812306D" w14:textId="77777777" w:rsidR="004C6F24" w:rsidRPr="00861EAB" w:rsidRDefault="004C6F24" w:rsidP="004C6F24">
      <w:pPr>
        <w:widowControl w:val="0"/>
        <w:ind w:left="720" w:hanging="720"/>
        <w:jc w:val="both"/>
      </w:pPr>
    </w:p>
    <w:p w14:paraId="2CD8A056" w14:textId="7D865257" w:rsidR="004C6F24" w:rsidRPr="002A41A4"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 xml:space="preserve">Throughout the course of the development, a watching brief for the identification of unexpected contamination shall be undertaken by a suitably competent person. Details of the watching brief must be submitted to and approved by the local planning authority prior to commencement of the development. Any unexpected contamination that is found </w:t>
      </w:r>
      <w:proofErr w:type="gramStart"/>
      <w:r w:rsidRPr="00861EAB">
        <w:rPr>
          <w:rFonts w:ascii="Arial" w:hAnsi="Arial" w:cs="Arial"/>
          <w:sz w:val="24"/>
          <w:szCs w:val="24"/>
        </w:rPr>
        <w:t>during the course of</w:t>
      </w:r>
      <w:proofErr w:type="gramEnd"/>
      <w:r w:rsidRPr="00861EAB">
        <w:rPr>
          <w:rFonts w:ascii="Arial" w:hAnsi="Arial" w:cs="Arial"/>
          <w:sz w:val="24"/>
          <w:szCs w:val="24"/>
        </w:rPr>
        <w:t xml:space="preserve"> construction of the approved development shall be reported immediately to the </w:t>
      </w:r>
      <w:r w:rsidR="0022726A" w:rsidRPr="00861EAB">
        <w:rPr>
          <w:rFonts w:ascii="Arial" w:hAnsi="Arial" w:cs="Arial"/>
          <w:sz w:val="24"/>
          <w:szCs w:val="24"/>
        </w:rPr>
        <w:t>Local Planning Authority</w:t>
      </w:r>
      <w:r w:rsidRPr="00861EAB">
        <w:rPr>
          <w:rFonts w:ascii="Arial" w:hAnsi="Arial" w:cs="Arial"/>
          <w:sz w:val="24"/>
          <w:szCs w:val="24"/>
        </w:rPr>
        <w:t xml:space="preserve">. Development on that part of the site affected shall be suspended and a risk assessment carried out by a competent person and submitted to and approved in writing by the </w:t>
      </w:r>
      <w:r w:rsidR="0022726A" w:rsidRPr="00861EAB">
        <w:rPr>
          <w:rFonts w:ascii="Arial" w:hAnsi="Arial" w:cs="Arial"/>
          <w:sz w:val="24"/>
          <w:szCs w:val="24"/>
        </w:rPr>
        <w:t>Local Planning Authority</w:t>
      </w:r>
      <w:r w:rsidRPr="00861EAB">
        <w:rPr>
          <w:rFonts w:ascii="Arial" w:hAnsi="Arial" w:cs="Arial"/>
          <w:sz w:val="24"/>
          <w:szCs w:val="24"/>
        </w:rPr>
        <w:t xml:space="preserve">. Where unacceptable risks are found remediation and verification schemes shall be submitted to and approved in writing by the </w:t>
      </w:r>
      <w:r w:rsidR="0022726A" w:rsidRPr="00861EAB">
        <w:rPr>
          <w:rFonts w:ascii="Arial" w:hAnsi="Arial" w:cs="Arial"/>
          <w:sz w:val="24"/>
          <w:szCs w:val="24"/>
        </w:rPr>
        <w:t>Local Planning Authority</w:t>
      </w:r>
      <w:r w:rsidRPr="00861EAB">
        <w:rPr>
          <w:rFonts w:ascii="Arial" w:hAnsi="Arial" w:cs="Arial"/>
          <w:sz w:val="24"/>
          <w:szCs w:val="24"/>
        </w:rPr>
        <w:t>. These approved schemes shall be carried out before the development (or relevant phase of development) is resumed or continued.</w:t>
      </w:r>
    </w:p>
    <w:p w14:paraId="0D8BDBD0" w14:textId="77777777" w:rsidR="004C6F24" w:rsidRPr="00861EAB" w:rsidRDefault="004C6F24" w:rsidP="004C6F24">
      <w:pPr>
        <w:widowControl w:val="0"/>
        <w:ind w:left="720"/>
        <w:jc w:val="both"/>
      </w:pPr>
      <w:r w:rsidRPr="00861EAB">
        <w:t>Reason</w:t>
      </w:r>
      <w:r>
        <w:t>:</w:t>
      </w:r>
      <w:r w:rsidRPr="00861EAB">
        <w:t xml:space="preserve"> To ensure that any soil and water contamination is identified and adequately addressed to ensure the site is suitable for the proposed use in accordance with the requirements of policy RE9 of the Oxford Local Plan 2036.</w:t>
      </w:r>
      <w:bookmarkEnd w:id="22"/>
    </w:p>
    <w:p w14:paraId="497C6280" w14:textId="77777777" w:rsidR="004C6F24" w:rsidRPr="00861EAB" w:rsidRDefault="004C6F24" w:rsidP="004C6F24">
      <w:pPr>
        <w:widowControl w:val="0"/>
        <w:ind w:left="720" w:hanging="720"/>
        <w:jc w:val="both"/>
        <w:rPr>
          <w:i/>
          <w:iCs/>
        </w:rPr>
      </w:pPr>
    </w:p>
    <w:p w14:paraId="43DB9B39" w14:textId="77777777" w:rsidR="004C6F24" w:rsidRPr="00861EAB" w:rsidRDefault="004C6F24" w:rsidP="004C6F24">
      <w:pPr>
        <w:widowControl w:val="0"/>
        <w:jc w:val="both"/>
        <w:rPr>
          <w:i/>
          <w:iCs/>
        </w:rPr>
      </w:pPr>
      <w:r w:rsidRPr="00861EAB">
        <w:rPr>
          <w:i/>
          <w:iCs/>
        </w:rPr>
        <w:t>Noise</w:t>
      </w:r>
    </w:p>
    <w:p w14:paraId="5ADEA190" w14:textId="77777777" w:rsidR="004C6F24" w:rsidRPr="002A41A4"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Notwithstanding the submitted Noise Assessment, details of the finalised plant, mechanical extract and ventilation equipment and mitigation measures shall be submitted to and approved in writing prior to installation.  The approved details and mitigation measures shall be implemented.</w:t>
      </w:r>
    </w:p>
    <w:p w14:paraId="29E8F292" w14:textId="77777777" w:rsidR="004C6F24" w:rsidRPr="00861EAB" w:rsidRDefault="004C6F24" w:rsidP="004C6F24">
      <w:pPr>
        <w:pStyle w:val="ListParagraph"/>
        <w:widowControl w:val="0"/>
        <w:jc w:val="both"/>
        <w:rPr>
          <w:rFonts w:ascii="Arial" w:hAnsi="Arial" w:cs="Arial"/>
          <w:sz w:val="24"/>
          <w:szCs w:val="24"/>
        </w:rPr>
      </w:pPr>
      <w:r>
        <w:rPr>
          <w:rFonts w:ascii="Arial" w:hAnsi="Arial" w:cs="Arial"/>
          <w:sz w:val="24"/>
          <w:szCs w:val="24"/>
        </w:rPr>
        <w:t xml:space="preserve">Reason: </w:t>
      </w:r>
      <w:r w:rsidRPr="00861EAB">
        <w:rPr>
          <w:rFonts w:ascii="Arial" w:hAnsi="Arial" w:cs="Arial"/>
          <w:sz w:val="24"/>
          <w:szCs w:val="24"/>
        </w:rPr>
        <w:t xml:space="preserve">To ensure that the amenity of occupiers of surrounding premises is not adversely affected by noise, </w:t>
      </w:r>
      <w:proofErr w:type="gramStart"/>
      <w:r w:rsidRPr="00861EAB">
        <w:rPr>
          <w:rFonts w:ascii="Arial" w:hAnsi="Arial" w:cs="Arial"/>
          <w:sz w:val="24"/>
          <w:szCs w:val="24"/>
        </w:rPr>
        <w:t>vibration</w:t>
      </w:r>
      <w:proofErr w:type="gramEnd"/>
      <w:r w:rsidRPr="00861EAB">
        <w:rPr>
          <w:rFonts w:ascii="Arial" w:hAnsi="Arial" w:cs="Arial"/>
          <w:sz w:val="24"/>
          <w:szCs w:val="24"/>
        </w:rPr>
        <w:t xml:space="preserve"> or other emissions from the building site in accordance with RE8 of the Oxford Local Plan 2036.</w:t>
      </w:r>
    </w:p>
    <w:p w14:paraId="68AE9C09" w14:textId="77777777" w:rsidR="004C6F24" w:rsidRPr="00861EAB" w:rsidRDefault="004C6F24" w:rsidP="004C6F24">
      <w:pPr>
        <w:widowControl w:val="0"/>
        <w:jc w:val="both"/>
      </w:pPr>
    </w:p>
    <w:p w14:paraId="0DA4ECAD" w14:textId="77777777" w:rsidR="004C6F24" w:rsidRPr="002A41A4"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The external noise levels emitted from plant/ machinery/ equipment shall ensure that the rating level of the noise emitted from the proposed installation located at the site shall not exceed the existing background level at any noise sensitive premises when measured and corrected in accordance with BS4142:2014 +A1:2019 “Methods for rating and assessing industrial and commercial sound.”</w:t>
      </w:r>
    </w:p>
    <w:p w14:paraId="0B184F70" w14:textId="77777777" w:rsidR="004C6F24" w:rsidRPr="00861EAB" w:rsidRDefault="004C6F24" w:rsidP="004C6F24">
      <w:pPr>
        <w:ind w:left="720"/>
        <w:jc w:val="both"/>
      </w:pPr>
      <w:r w:rsidRPr="00861EAB">
        <w:t>Reason</w:t>
      </w:r>
      <w:r w:rsidRPr="00861EAB">
        <w:rPr>
          <w:b/>
        </w:rPr>
        <w:t xml:space="preserve">: </w:t>
      </w:r>
      <w:r w:rsidRPr="00861EAB">
        <w:t xml:space="preserve">To ensure that the amenity of occupiers of surrounding premises is not adversely affected by noise, </w:t>
      </w:r>
      <w:proofErr w:type="gramStart"/>
      <w:r w:rsidRPr="00861EAB">
        <w:t>vibration</w:t>
      </w:r>
      <w:proofErr w:type="gramEnd"/>
      <w:r w:rsidRPr="00861EAB">
        <w:t xml:space="preserve"> or other emissions from the development in accordance with RE8 of the Oxford Local Plan 2036.</w:t>
      </w:r>
    </w:p>
    <w:p w14:paraId="3EAC4412" w14:textId="77777777" w:rsidR="004C6F24" w:rsidRPr="00861EAB" w:rsidRDefault="004C6F24" w:rsidP="004C6F24">
      <w:pPr>
        <w:widowControl w:val="0"/>
        <w:ind w:left="720" w:hanging="720"/>
        <w:jc w:val="both"/>
      </w:pPr>
    </w:p>
    <w:p w14:paraId="71BC2BD8" w14:textId="77777777" w:rsidR="004C6F24" w:rsidRPr="00861EAB"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 xml:space="preserve">All plant and ducting installed at the </w:t>
      </w:r>
      <w:proofErr w:type="gramStart"/>
      <w:r w:rsidRPr="00861EAB">
        <w:rPr>
          <w:rFonts w:ascii="Arial" w:hAnsi="Arial" w:cs="Arial"/>
          <w:sz w:val="24"/>
          <w:szCs w:val="24"/>
        </w:rPr>
        <w:t>development</w:t>
      </w:r>
      <w:proofErr w:type="gramEnd"/>
      <w:r w:rsidRPr="00861EAB">
        <w:rPr>
          <w:rFonts w:ascii="Arial" w:hAnsi="Arial" w:cs="Arial"/>
          <w:sz w:val="24"/>
          <w:szCs w:val="24"/>
        </w:rPr>
        <w:t xml:space="preserve"> or any replacement shall be mounted with proprietary anti-vibration isolators and fan motors shall be vibration isolated from the casing and adequately silenced and maintained as </w:t>
      </w:r>
      <w:r w:rsidRPr="00861EAB">
        <w:rPr>
          <w:rFonts w:ascii="Arial" w:hAnsi="Arial" w:cs="Arial"/>
          <w:sz w:val="24"/>
          <w:szCs w:val="24"/>
        </w:rPr>
        <w:lastRenderedPageBreak/>
        <w:t>such.</w:t>
      </w:r>
    </w:p>
    <w:p w14:paraId="5AEAFE58"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w:t>
      </w:r>
      <w:r w:rsidRPr="00861EAB">
        <w:rPr>
          <w:rFonts w:ascii="Arial" w:hAnsi="Arial" w:cs="Arial"/>
          <w:b/>
          <w:sz w:val="24"/>
          <w:szCs w:val="24"/>
        </w:rPr>
        <w:t xml:space="preserve">: </w:t>
      </w:r>
      <w:r w:rsidRPr="00861EAB">
        <w:rPr>
          <w:rFonts w:ascii="Arial" w:hAnsi="Arial" w:cs="Arial"/>
          <w:sz w:val="24"/>
          <w:szCs w:val="24"/>
        </w:rPr>
        <w:t xml:space="preserve">To ensure that the amenity of occupiers of surrounding premises is not adversely affected by noise, </w:t>
      </w:r>
      <w:proofErr w:type="gramStart"/>
      <w:r w:rsidRPr="00861EAB">
        <w:rPr>
          <w:rFonts w:ascii="Arial" w:hAnsi="Arial" w:cs="Arial"/>
          <w:sz w:val="24"/>
          <w:szCs w:val="24"/>
        </w:rPr>
        <w:t>vibration</w:t>
      </w:r>
      <w:proofErr w:type="gramEnd"/>
      <w:r w:rsidRPr="00861EAB">
        <w:rPr>
          <w:rFonts w:ascii="Arial" w:hAnsi="Arial" w:cs="Arial"/>
          <w:sz w:val="24"/>
          <w:szCs w:val="24"/>
        </w:rPr>
        <w:t xml:space="preserve"> or other emissions from the building site in accordance with RE8 of the Oxford Local Plan 2036.</w:t>
      </w:r>
    </w:p>
    <w:p w14:paraId="042C5FFF" w14:textId="77777777" w:rsidR="004C6F24" w:rsidRPr="00861EAB" w:rsidRDefault="004C6F24" w:rsidP="004C6F24">
      <w:pPr>
        <w:widowControl w:val="0"/>
        <w:jc w:val="both"/>
      </w:pPr>
      <w:r w:rsidRPr="00861EAB">
        <w:rPr>
          <w:i/>
          <w:iCs/>
        </w:rPr>
        <w:t>Air Quality</w:t>
      </w:r>
    </w:p>
    <w:p w14:paraId="356B6DF0" w14:textId="77777777" w:rsidR="004C6F24" w:rsidRPr="002A41A4"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No development shall take place until the complete list of site-specific dust mitigation measures and recommendations that are identified on Appendix 3 (pages 35-37) of the Air Quality Assessment that was submitted with this application, are included in the current site’s Construction Environmental Management Plan (CEMP). The new (updated) version of the CEMP will need to be submitted to and approved in writing by the Local Planning Authority.</w:t>
      </w:r>
    </w:p>
    <w:p w14:paraId="756561C8"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w:t>
      </w:r>
      <w:r>
        <w:rPr>
          <w:rFonts w:ascii="Arial" w:hAnsi="Arial" w:cs="Arial"/>
          <w:sz w:val="24"/>
          <w:szCs w:val="24"/>
        </w:rPr>
        <w:t xml:space="preserve">: </w:t>
      </w:r>
      <w:r w:rsidRPr="00861EAB">
        <w:rPr>
          <w:rFonts w:ascii="Arial" w:hAnsi="Arial" w:cs="Arial"/>
          <w:sz w:val="24"/>
          <w:szCs w:val="24"/>
        </w:rPr>
        <w:t>to ensure that the overall dust impacts during the construction phase of the proposed development will remain as “not significant”, in accordance with the results of the dust assessment, and with Core Policy RE6 of the new Oxford Local Plan 2016- 2036.</w:t>
      </w:r>
    </w:p>
    <w:p w14:paraId="4D652E71" w14:textId="77777777" w:rsidR="004C6F24" w:rsidRPr="00861EAB" w:rsidRDefault="004C6F24" w:rsidP="004C6F24">
      <w:pPr>
        <w:widowControl w:val="0"/>
        <w:jc w:val="both"/>
      </w:pPr>
    </w:p>
    <w:p w14:paraId="3DB37766" w14:textId="514A1A7F" w:rsidR="004C6F24" w:rsidRPr="00861EAB"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 xml:space="preserve">Prior to the commencement of development, excluding enabling works, evidence </w:t>
      </w:r>
      <w:r w:rsidR="00785AB8" w:rsidRPr="71778456">
        <w:rPr>
          <w:rFonts w:ascii="Arial" w:hAnsi="Arial" w:cs="Arial"/>
          <w:sz w:val="24"/>
          <w:szCs w:val="24"/>
        </w:rPr>
        <w:t xml:space="preserve">shall be submitted to, and approved in writing </w:t>
      </w:r>
      <w:proofErr w:type="gramStart"/>
      <w:r w:rsidR="00785AB8" w:rsidRPr="71778456">
        <w:rPr>
          <w:rFonts w:ascii="Arial" w:hAnsi="Arial" w:cs="Arial"/>
          <w:sz w:val="24"/>
          <w:szCs w:val="24"/>
        </w:rPr>
        <w:t>by  the</w:t>
      </w:r>
      <w:proofErr w:type="gramEnd"/>
      <w:r w:rsidR="00785AB8" w:rsidRPr="71778456">
        <w:rPr>
          <w:rFonts w:ascii="Arial" w:hAnsi="Arial" w:cs="Arial"/>
          <w:sz w:val="24"/>
          <w:szCs w:val="24"/>
        </w:rPr>
        <w:t xml:space="preserve"> Local Planning Authority to</w:t>
      </w:r>
      <w:r w:rsidR="00785AB8" w:rsidRPr="00861EAB">
        <w:rPr>
          <w:rFonts w:ascii="Arial" w:hAnsi="Arial" w:cs="Arial"/>
          <w:sz w:val="24"/>
          <w:szCs w:val="24"/>
        </w:rPr>
        <w:t xml:space="preserve"> </w:t>
      </w:r>
      <w:r w:rsidRPr="00861EAB">
        <w:rPr>
          <w:rFonts w:ascii="Arial" w:hAnsi="Arial" w:cs="Arial"/>
          <w:sz w:val="24"/>
          <w:szCs w:val="24"/>
        </w:rPr>
        <w:t>clearly demonstrating that all fume cupboards and extract flues have been designed in line with BS EN14175, in order to guarantee sufficient dispersion of discharge, and located close to areas of high ventilation, in order to minimise the impact of exposure to VOCs. The submission shall include proof that flues will terminate at least 3m above the highest point of the building, and that the discharge velocity from fume cupboard extracts are of at least 10 m/s, to ensure the discharge will not be trapped in the aerodynamic wake of the stack.</w:t>
      </w:r>
    </w:p>
    <w:p w14:paraId="28F84F6F" w14:textId="77777777" w:rsidR="004C6F24" w:rsidRPr="00861EAB" w:rsidRDefault="004C6F24" w:rsidP="004C6F24">
      <w:pPr>
        <w:widowControl w:val="0"/>
        <w:jc w:val="both"/>
      </w:pPr>
    </w:p>
    <w:p w14:paraId="590C24D2"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 - To contribute to improving local air quality in accordance with policy RE6 of the Oxford Local Plan 2036.</w:t>
      </w:r>
    </w:p>
    <w:p w14:paraId="41ED81C7" w14:textId="77777777" w:rsidR="004C6F24" w:rsidRPr="00861EAB" w:rsidRDefault="004C6F24" w:rsidP="004C6F24">
      <w:pPr>
        <w:widowControl w:val="0"/>
        <w:jc w:val="both"/>
      </w:pPr>
    </w:p>
    <w:p w14:paraId="4F9881F0" w14:textId="77777777" w:rsidR="004C6F24" w:rsidRPr="00861EAB"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Prior to the commencement of development, details of the Electric Vehicle charging infrastructure shall be submitted to and approved in writing by the Local Planning Authority. The details shall include the following provision:</w:t>
      </w:r>
    </w:p>
    <w:p w14:paraId="28BDBB71" w14:textId="77777777" w:rsidR="004C6F24" w:rsidRPr="00861EAB" w:rsidRDefault="004C6F24" w:rsidP="004C6F24">
      <w:pPr>
        <w:pStyle w:val="ListParagraph"/>
        <w:widowControl w:val="0"/>
        <w:numPr>
          <w:ilvl w:val="1"/>
          <w:numId w:val="18"/>
        </w:numPr>
        <w:jc w:val="both"/>
        <w:rPr>
          <w:rFonts w:ascii="Arial" w:hAnsi="Arial" w:cs="Arial"/>
          <w:sz w:val="24"/>
          <w:szCs w:val="24"/>
        </w:rPr>
      </w:pPr>
      <w:r w:rsidRPr="00861EAB">
        <w:rPr>
          <w:rFonts w:ascii="Arial" w:hAnsi="Arial" w:cs="Arial"/>
          <w:sz w:val="24"/>
          <w:szCs w:val="24"/>
        </w:rPr>
        <w:t>Location of EV charging points;</w:t>
      </w:r>
    </w:p>
    <w:p w14:paraId="11CC9D12" w14:textId="77777777" w:rsidR="004C6F24" w:rsidRPr="00861EAB" w:rsidRDefault="004C6F24" w:rsidP="004C6F24">
      <w:pPr>
        <w:pStyle w:val="ListParagraph"/>
        <w:widowControl w:val="0"/>
        <w:numPr>
          <w:ilvl w:val="1"/>
          <w:numId w:val="18"/>
        </w:numPr>
        <w:jc w:val="both"/>
        <w:rPr>
          <w:rFonts w:ascii="Arial" w:hAnsi="Arial" w:cs="Arial"/>
          <w:sz w:val="24"/>
          <w:szCs w:val="24"/>
        </w:rPr>
      </w:pPr>
      <w:r w:rsidRPr="00861EAB">
        <w:rPr>
          <w:rFonts w:ascii="Arial" w:hAnsi="Arial" w:cs="Arial"/>
          <w:sz w:val="24"/>
          <w:szCs w:val="24"/>
        </w:rPr>
        <w:t>The amount of electric car charging points should cover at least 25% of the amount of permitted parking of the commercial development;</w:t>
      </w:r>
    </w:p>
    <w:p w14:paraId="71B265CC" w14:textId="77777777" w:rsidR="004C6F24" w:rsidRPr="00861EAB" w:rsidRDefault="004C6F24" w:rsidP="004C6F24">
      <w:pPr>
        <w:pStyle w:val="ListParagraph"/>
        <w:widowControl w:val="0"/>
        <w:numPr>
          <w:ilvl w:val="1"/>
          <w:numId w:val="18"/>
        </w:numPr>
        <w:jc w:val="both"/>
        <w:rPr>
          <w:rFonts w:ascii="Arial" w:hAnsi="Arial" w:cs="Arial"/>
          <w:sz w:val="24"/>
          <w:szCs w:val="24"/>
        </w:rPr>
      </w:pPr>
      <w:r w:rsidRPr="00861EAB">
        <w:rPr>
          <w:rFonts w:ascii="Arial" w:hAnsi="Arial" w:cs="Arial"/>
          <w:sz w:val="24"/>
          <w:szCs w:val="24"/>
        </w:rPr>
        <w:t>Appropriate cable provision to prepare for increased demand in future years.</w:t>
      </w:r>
    </w:p>
    <w:p w14:paraId="63F82E08"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lastRenderedPageBreak/>
        <w:t>The electric vehicle infrastructure shall be formed and laid out in accordance with these details before the development is first in operation and shall remain in place thereafter.</w:t>
      </w:r>
    </w:p>
    <w:p w14:paraId="430ACA8A"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w:t>
      </w:r>
      <w:r>
        <w:rPr>
          <w:rFonts w:ascii="Arial" w:hAnsi="Arial" w:cs="Arial"/>
          <w:sz w:val="24"/>
          <w:szCs w:val="24"/>
        </w:rPr>
        <w:t xml:space="preserve">: </w:t>
      </w:r>
      <w:r w:rsidRPr="00861EAB">
        <w:rPr>
          <w:rFonts w:ascii="Arial" w:hAnsi="Arial" w:cs="Arial"/>
          <w:sz w:val="24"/>
          <w:szCs w:val="24"/>
        </w:rPr>
        <w:t>To contribute to improving local air quality in accordance with policy M4 of the Oxford Local Plan 2016-2036 and enable the provision of low emission vehicle infrastructure.</w:t>
      </w:r>
    </w:p>
    <w:p w14:paraId="1008DD9D" w14:textId="77777777" w:rsidR="004C6F24" w:rsidRPr="00861EAB" w:rsidRDefault="004C6F24" w:rsidP="004C6F24">
      <w:pPr>
        <w:widowControl w:val="0"/>
        <w:ind w:left="720" w:hanging="720"/>
        <w:jc w:val="both"/>
      </w:pPr>
    </w:p>
    <w:p w14:paraId="3F2A7C78" w14:textId="77777777" w:rsidR="004C6F24" w:rsidRPr="00861EAB" w:rsidRDefault="004C6F24" w:rsidP="004C6F24">
      <w:pPr>
        <w:widowControl w:val="0"/>
        <w:jc w:val="both"/>
        <w:rPr>
          <w:i/>
          <w:iCs/>
        </w:rPr>
      </w:pPr>
      <w:bookmarkStart w:id="23" w:name="_Hlk192594183"/>
      <w:r w:rsidRPr="00861EAB">
        <w:rPr>
          <w:i/>
          <w:iCs/>
        </w:rPr>
        <w:t>Sustainable Design and Construction</w:t>
      </w:r>
    </w:p>
    <w:p w14:paraId="5BF5D66B" w14:textId="179BDC17" w:rsidR="004C6F24" w:rsidRPr="002A41A4" w:rsidRDefault="004C6F24" w:rsidP="00846E09">
      <w:pPr>
        <w:pStyle w:val="ListParagraph"/>
        <w:widowControl w:val="0"/>
        <w:numPr>
          <w:ilvl w:val="0"/>
          <w:numId w:val="25"/>
        </w:numPr>
        <w:jc w:val="both"/>
        <w:rPr>
          <w:rFonts w:ascii="Arial" w:hAnsi="Arial" w:cs="Arial"/>
          <w:sz w:val="24"/>
          <w:szCs w:val="24"/>
        </w:rPr>
      </w:pPr>
      <w:bookmarkStart w:id="24" w:name="_Hlk192594160"/>
      <w:bookmarkEnd w:id="23"/>
      <w:r w:rsidRPr="00861EAB">
        <w:rPr>
          <w:rFonts w:ascii="Arial" w:hAnsi="Arial" w:cs="Arial"/>
          <w:sz w:val="24"/>
          <w:szCs w:val="24"/>
        </w:rPr>
        <w:t xml:space="preserve">The development shall be implemented in strict accordance with the approved Energy Strategy REP-2325164-MC-05-20240920-Energy Strategy Units </w:t>
      </w:r>
      <w:r w:rsidR="00090774">
        <w:rPr>
          <w:rFonts w:ascii="Arial" w:hAnsi="Arial" w:cs="Arial"/>
          <w:sz w:val="24"/>
          <w:szCs w:val="24"/>
        </w:rPr>
        <w:t xml:space="preserve">2-5 </w:t>
      </w:r>
      <w:r w:rsidRPr="00861EAB">
        <w:rPr>
          <w:rFonts w:ascii="Arial" w:hAnsi="Arial" w:cs="Arial"/>
          <w:sz w:val="24"/>
          <w:szCs w:val="24"/>
        </w:rPr>
        <w:t>- REV01 – dated 20 September 2024 unless otherwise first agreed in writing by the Local Planning Authority.  Prior to the full occupation of the development evidence (including where relevant Energy Performance Certificate(s) (EPC), Standard Assessment Procedure (SAP) and Building Regulations UK, Part L (BRUKL documents) shall be submitted to the Local Planning Authority to confirm that the energy systems have been implemented according to details laid out in the approved Energy Strategy and achieve the target performance as approved.</w:t>
      </w:r>
    </w:p>
    <w:p w14:paraId="012FA403" w14:textId="77777777" w:rsidR="004C6F24" w:rsidRPr="00861EAB" w:rsidRDefault="004C6F24" w:rsidP="004C6F24">
      <w:pPr>
        <w:pStyle w:val="ListParagraph"/>
        <w:jc w:val="both"/>
        <w:rPr>
          <w:rFonts w:ascii="Arial" w:hAnsi="Arial" w:cs="Arial"/>
          <w:sz w:val="24"/>
          <w:szCs w:val="24"/>
        </w:rPr>
      </w:pPr>
      <w:r>
        <w:rPr>
          <w:rStyle w:val="normaltextrun"/>
          <w:rFonts w:ascii="Arial" w:eastAsiaTheme="minorEastAsia" w:hAnsi="Arial" w:cs="Arial"/>
          <w:color w:val="000000"/>
          <w:sz w:val="24"/>
          <w:szCs w:val="24"/>
          <w:shd w:val="clear" w:color="auto" w:fill="FFFFFF"/>
        </w:rPr>
        <w:t xml:space="preserve">Reason: </w:t>
      </w:r>
      <w:r w:rsidRPr="00861EAB">
        <w:rPr>
          <w:rStyle w:val="normaltextrun"/>
          <w:rFonts w:ascii="Arial" w:eastAsiaTheme="minorEastAsia" w:hAnsi="Arial" w:cs="Arial"/>
          <w:color w:val="000000"/>
          <w:sz w:val="24"/>
          <w:szCs w:val="24"/>
          <w:shd w:val="clear" w:color="auto" w:fill="FFFFFF"/>
        </w:rPr>
        <w:t>To ensure compliance with policies S1 and RE1 of the Oxford Local Plan 2036.</w:t>
      </w:r>
      <w:r w:rsidRPr="00861EAB">
        <w:rPr>
          <w:rStyle w:val="eop"/>
          <w:rFonts w:ascii="Arial" w:hAnsi="Arial" w:cs="Arial"/>
          <w:color w:val="000000"/>
          <w:sz w:val="24"/>
          <w:szCs w:val="24"/>
          <w:shd w:val="clear" w:color="auto" w:fill="FFFFFF"/>
        </w:rPr>
        <w:t> </w:t>
      </w:r>
      <w:bookmarkEnd w:id="24"/>
    </w:p>
    <w:p w14:paraId="1BB3B21A" w14:textId="18367D4F" w:rsidR="004C6F24" w:rsidRPr="002A41A4" w:rsidRDefault="004C6F24" w:rsidP="00846E09">
      <w:pPr>
        <w:pStyle w:val="ListParagraph"/>
        <w:numPr>
          <w:ilvl w:val="0"/>
          <w:numId w:val="25"/>
        </w:numPr>
        <w:jc w:val="both"/>
        <w:rPr>
          <w:rFonts w:ascii="Arial" w:hAnsi="Arial" w:cs="Arial"/>
          <w:sz w:val="24"/>
          <w:szCs w:val="24"/>
        </w:rPr>
      </w:pPr>
      <w:bookmarkStart w:id="25" w:name="_Hlk192594666"/>
      <w:r w:rsidRPr="00861EAB">
        <w:rPr>
          <w:rFonts w:ascii="Arial" w:hAnsi="Arial" w:cs="Arial"/>
          <w:sz w:val="24"/>
          <w:szCs w:val="24"/>
        </w:rPr>
        <w:t xml:space="preserve">Notwithstanding condition </w:t>
      </w:r>
      <w:r>
        <w:rPr>
          <w:rFonts w:ascii="Arial" w:hAnsi="Arial" w:cs="Arial"/>
          <w:sz w:val="24"/>
          <w:szCs w:val="24"/>
        </w:rPr>
        <w:t>2</w:t>
      </w:r>
      <w:r w:rsidR="00090774">
        <w:rPr>
          <w:rFonts w:ascii="Arial" w:hAnsi="Arial" w:cs="Arial"/>
          <w:sz w:val="24"/>
          <w:szCs w:val="24"/>
        </w:rPr>
        <w:t>0</w:t>
      </w:r>
      <w:r w:rsidRPr="00861EAB">
        <w:rPr>
          <w:rFonts w:ascii="Arial" w:hAnsi="Arial" w:cs="Arial"/>
          <w:sz w:val="24"/>
          <w:szCs w:val="24"/>
        </w:rPr>
        <w:t xml:space="preserve"> above, prior to construction of the development above slab level further details of the photovoltaics including siting, rake, number (including roof, </w:t>
      </w:r>
      <w:proofErr w:type="gramStart"/>
      <w:r w:rsidRPr="00861EAB">
        <w:rPr>
          <w:rFonts w:ascii="Arial" w:hAnsi="Arial" w:cs="Arial"/>
          <w:sz w:val="24"/>
          <w:szCs w:val="24"/>
        </w:rPr>
        <w:t>elevations</w:t>
      </w:r>
      <w:proofErr w:type="gramEnd"/>
      <w:r w:rsidRPr="00861EAB">
        <w:rPr>
          <w:rFonts w:ascii="Arial" w:hAnsi="Arial" w:cs="Arial"/>
          <w:sz w:val="24"/>
          <w:szCs w:val="24"/>
        </w:rPr>
        <w:t xml:space="preserve"> and section drawings) and technical specifications shall be submitted to and agreed in writing by the Local Planning Authority. The approved details shall be installed prior to first occupation.</w:t>
      </w:r>
    </w:p>
    <w:p w14:paraId="57C44CF6" w14:textId="2518ADE5" w:rsidR="004C6F24" w:rsidRDefault="004C6F24" w:rsidP="004C6F24">
      <w:pPr>
        <w:pStyle w:val="ListParagraph"/>
        <w:jc w:val="both"/>
        <w:rPr>
          <w:rFonts w:ascii="Arial" w:hAnsi="Arial" w:cs="Arial"/>
          <w:sz w:val="24"/>
          <w:szCs w:val="24"/>
        </w:rPr>
      </w:pPr>
      <w:r w:rsidRPr="002A41A4">
        <w:rPr>
          <w:rFonts w:ascii="Arial" w:hAnsi="Arial" w:cs="Arial"/>
          <w:sz w:val="24"/>
          <w:szCs w:val="24"/>
        </w:rPr>
        <w:t>Reason: To ensure compliance with policies S1 and RE1 of the Oxford Local Plan 2036.</w:t>
      </w:r>
      <w:bookmarkEnd w:id="25"/>
    </w:p>
    <w:p w14:paraId="3ED3E6BC" w14:textId="337C20D1" w:rsidR="00090774" w:rsidRPr="00090774" w:rsidRDefault="00090774" w:rsidP="00090774">
      <w:pPr>
        <w:jc w:val="both"/>
      </w:pPr>
      <w:r w:rsidRPr="006B0906">
        <w:rPr>
          <w:i/>
          <w:iCs/>
        </w:rPr>
        <w:t>Utilities</w:t>
      </w:r>
    </w:p>
    <w:p w14:paraId="68FDFDA1" w14:textId="3B11632D" w:rsidR="004C6F24" w:rsidRPr="00861EAB" w:rsidRDefault="004C6F24">
      <w:pPr>
        <w:pStyle w:val="ListParagraph"/>
        <w:widowControl w:val="0"/>
        <w:numPr>
          <w:ilvl w:val="0"/>
          <w:numId w:val="25"/>
        </w:numPr>
        <w:ind w:hanging="720"/>
        <w:jc w:val="both"/>
      </w:pPr>
      <w:r w:rsidRPr="00861EAB">
        <w:rPr>
          <w:rFonts w:ascii="Arial" w:hAnsi="Arial" w:cs="Arial"/>
          <w:sz w:val="24"/>
          <w:szCs w:val="24"/>
        </w:rPr>
        <w:t xml:space="preserve">No piling shall take place until a Piling Method Statement (detailing the depth and type of piling to be undertaken and the methodology by which such piling will be carried out, including measures to prevent and minimise the potential for damage to subsurface sewerage infrastructure, and the programme for the works) and piling layout plan including all Thames Water wastewater assets, the local topography and clearance between the face of the pile to the face of a pipe has been submitted to and approved in writing by the local planning authority in consultation with Thames Water. Any piling must be undertaken in accordance with the terms of the approved piling method statement and piling layout plan. </w:t>
      </w:r>
    </w:p>
    <w:p w14:paraId="72F7F3A9" w14:textId="7153266F" w:rsidR="004C6F24" w:rsidRDefault="004C6F24" w:rsidP="004C6F24">
      <w:pPr>
        <w:pStyle w:val="ListParagraph"/>
        <w:widowControl w:val="0"/>
        <w:jc w:val="both"/>
        <w:rPr>
          <w:rFonts w:ascii="Arial" w:hAnsi="Arial" w:cs="Arial"/>
          <w:sz w:val="24"/>
          <w:szCs w:val="24"/>
        </w:rPr>
      </w:pPr>
      <w:r w:rsidRPr="00861EAB">
        <w:rPr>
          <w:rFonts w:ascii="Arial" w:hAnsi="Arial" w:cs="Arial"/>
          <w:sz w:val="24"/>
          <w:szCs w:val="24"/>
        </w:rPr>
        <w:t xml:space="preserve">Reason: The proposed works will be </w:t>
      </w:r>
      <w:proofErr w:type="gramStart"/>
      <w:r w:rsidRPr="00861EAB">
        <w:rPr>
          <w:rFonts w:ascii="Arial" w:hAnsi="Arial" w:cs="Arial"/>
          <w:sz w:val="24"/>
          <w:szCs w:val="24"/>
        </w:rPr>
        <w:t>in close proximity to</w:t>
      </w:r>
      <w:proofErr w:type="gramEnd"/>
      <w:r w:rsidRPr="00861EAB">
        <w:rPr>
          <w:rFonts w:ascii="Arial" w:hAnsi="Arial" w:cs="Arial"/>
          <w:sz w:val="24"/>
          <w:szCs w:val="24"/>
        </w:rPr>
        <w:t xml:space="preserve"> underground sewerage utility infrastructure. Piling has the potential to significantly impact / </w:t>
      </w:r>
      <w:r w:rsidRPr="00861EAB">
        <w:rPr>
          <w:rFonts w:ascii="Arial" w:hAnsi="Arial" w:cs="Arial"/>
          <w:sz w:val="24"/>
          <w:szCs w:val="24"/>
        </w:rPr>
        <w:lastRenderedPageBreak/>
        <w:t>cause failure of local underground sewerage utility infrastructure</w:t>
      </w:r>
      <w:r>
        <w:rPr>
          <w:rFonts w:ascii="Arial" w:hAnsi="Arial" w:cs="Arial"/>
          <w:sz w:val="24"/>
          <w:szCs w:val="24"/>
        </w:rPr>
        <w:t>.</w:t>
      </w:r>
    </w:p>
    <w:p w14:paraId="4DC6E709" w14:textId="471EBC8B" w:rsidR="00090774" w:rsidRPr="00B4368B" w:rsidRDefault="00090774" w:rsidP="00090774">
      <w:pPr>
        <w:widowControl w:val="0"/>
        <w:jc w:val="both"/>
        <w:rPr>
          <w:i/>
          <w:iCs/>
        </w:rPr>
      </w:pPr>
      <w:r>
        <w:rPr>
          <w:i/>
          <w:iCs/>
        </w:rPr>
        <w:t>Flood Risk</w:t>
      </w:r>
      <w:r w:rsidR="00542399">
        <w:rPr>
          <w:i/>
          <w:iCs/>
        </w:rPr>
        <w:t>/Drainage</w:t>
      </w:r>
    </w:p>
    <w:p w14:paraId="2D4B82FF" w14:textId="1A52BEDC" w:rsidR="004C6F24" w:rsidRPr="00861EAB"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The development shall be carried out in accordance with the submitted Flood Risk Assessment (ref 2230404-EWP-P1-ZZ-RP-C-00002</w:t>
      </w:r>
      <w:r>
        <w:rPr>
          <w:rFonts w:ascii="Arial" w:hAnsi="Arial" w:cs="Arial"/>
          <w:sz w:val="24"/>
          <w:szCs w:val="24"/>
        </w:rPr>
        <w:t xml:space="preserve"> </w:t>
      </w:r>
      <w:bookmarkStart w:id="26" w:name="_Hlk197444481"/>
      <w:r>
        <w:rPr>
          <w:rFonts w:ascii="Arial" w:hAnsi="Arial" w:cs="Arial"/>
          <w:sz w:val="24"/>
          <w:szCs w:val="24"/>
        </w:rPr>
        <w:t>Rev P3</w:t>
      </w:r>
      <w:bookmarkEnd w:id="26"/>
      <w:r w:rsidRPr="00861EAB">
        <w:rPr>
          <w:rFonts w:ascii="Arial" w:hAnsi="Arial" w:cs="Arial"/>
          <w:sz w:val="24"/>
          <w:szCs w:val="24"/>
        </w:rPr>
        <w:t>) and the following mitigation measures it details:</w:t>
      </w:r>
    </w:p>
    <w:p w14:paraId="44ED39FE" w14:textId="77777777" w:rsidR="004C6F24" w:rsidRPr="00861EAB" w:rsidRDefault="004C6F24" w:rsidP="00846E09">
      <w:pPr>
        <w:pStyle w:val="ListParagraph"/>
        <w:widowControl w:val="0"/>
        <w:numPr>
          <w:ilvl w:val="4"/>
          <w:numId w:val="25"/>
        </w:numPr>
        <w:ind w:left="1134"/>
        <w:jc w:val="both"/>
        <w:rPr>
          <w:rFonts w:ascii="Arial" w:hAnsi="Arial" w:cs="Arial"/>
          <w:sz w:val="24"/>
          <w:szCs w:val="24"/>
        </w:rPr>
      </w:pPr>
      <w:r w:rsidRPr="00861EAB">
        <w:rPr>
          <w:rFonts w:ascii="Arial" w:hAnsi="Arial" w:cs="Arial"/>
          <w:sz w:val="24"/>
          <w:szCs w:val="24"/>
        </w:rPr>
        <w:t>Finished floor levels shall be set no lower than 57.86 metres above ordnance Datum (AOD), in accordance with paragraph 6.7.4.</w:t>
      </w:r>
    </w:p>
    <w:p w14:paraId="5BD69871" w14:textId="6E9E602D" w:rsidR="004C6F24" w:rsidRPr="00861EAB" w:rsidRDefault="004C6F24" w:rsidP="00846E09">
      <w:pPr>
        <w:pStyle w:val="ListParagraph"/>
        <w:widowControl w:val="0"/>
        <w:numPr>
          <w:ilvl w:val="4"/>
          <w:numId w:val="25"/>
        </w:numPr>
        <w:ind w:left="1134"/>
        <w:jc w:val="both"/>
        <w:rPr>
          <w:rFonts w:ascii="Arial" w:hAnsi="Arial" w:cs="Arial"/>
          <w:sz w:val="24"/>
          <w:szCs w:val="24"/>
        </w:rPr>
      </w:pPr>
      <w:r w:rsidRPr="00861EAB">
        <w:rPr>
          <w:rFonts w:ascii="Arial" w:hAnsi="Arial" w:cs="Arial"/>
          <w:sz w:val="24"/>
          <w:szCs w:val="24"/>
        </w:rPr>
        <w:t>Compensatory flood storage shall be provided as shown in paragraph 6.8 flood compensation, table 6 and on plan reference 223404-EWP-P1-EX-DR-C-531000 Rev P02 – proposed flood volumes of the FRA.</w:t>
      </w:r>
    </w:p>
    <w:p w14:paraId="55F81360" w14:textId="46BDF358" w:rsidR="004C6F24" w:rsidRPr="00861EAB" w:rsidRDefault="004C6F24" w:rsidP="00090774">
      <w:pPr>
        <w:pStyle w:val="ListParagraph"/>
        <w:widowControl w:val="0"/>
        <w:jc w:val="both"/>
      </w:pPr>
      <w:r w:rsidRPr="00861EAB">
        <w:rPr>
          <w:rFonts w:ascii="Arial" w:hAnsi="Arial" w:cs="Arial"/>
          <w:sz w:val="24"/>
          <w:szCs w:val="24"/>
        </w:rPr>
        <w:t>These mitigation measures shall be fully implemented prior to occupation and subsequently in accordance with the scheme’s timing/phasing arrangements. The measures detailed above shall be retained and maintained thereafter throughout the lifetime of the development</w:t>
      </w:r>
      <w:r w:rsidR="00090774">
        <w:rPr>
          <w:rFonts w:ascii="Arial" w:hAnsi="Arial" w:cs="Arial"/>
          <w:sz w:val="24"/>
          <w:szCs w:val="24"/>
        </w:rPr>
        <w:t>.</w:t>
      </w:r>
    </w:p>
    <w:p w14:paraId="09FD26D6" w14:textId="20BB2BA2" w:rsidR="00542399" w:rsidRPr="00945672" w:rsidRDefault="004C6F24" w:rsidP="00945672">
      <w:pPr>
        <w:pStyle w:val="ListParagraph"/>
        <w:widowControl w:val="0"/>
        <w:jc w:val="both"/>
        <w:rPr>
          <w:rFonts w:ascii="Arial" w:hAnsi="Arial" w:cs="Arial"/>
          <w:sz w:val="24"/>
          <w:szCs w:val="24"/>
        </w:rPr>
      </w:pPr>
      <w:r w:rsidRPr="00861EAB">
        <w:rPr>
          <w:rFonts w:ascii="Arial" w:hAnsi="Arial" w:cs="Arial"/>
          <w:sz w:val="24"/>
          <w:szCs w:val="24"/>
        </w:rPr>
        <w:t>Reason: To reduce the risk of flooding to the proposed development and future occupants, prevent an increase in the risk of flooding elsewhere by ensuring that compensatory storage of flood water is provided, prevent an increase in flood risk elsewhere by ensuring that the flow of flood water is not impeded, and the proposed development does not cause a loss of floodplain storage in accordance with Policies RE3 of the Oxford Local Plan 2036 and the NPPF</w:t>
      </w:r>
      <w:r>
        <w:rPr>
          <w:rFonts w:ascii="Arial" w:hAnsi="Arial" w:cs="Arial"/>
          <w:sz w:val="24"/>
          <w:szCs w:val="24"/>
        </w:rPr>
        <w:t>.</w:t>
      </w:r>
    </w:p>
    <w:p w14:paraId="4FC795BA" w14:textId="77777777" w:rsidR="00542399" w:rsidRDefault="00542399" w:rsidP="00542399">
      <w:pPr>
        <w:widowControl w:val="0"/>
        <w:jc w:val="both"/>
      </w:pPr>
    </w:p>
    <w:p w14:paraId="22F7FD2F" w14:textId="718B50AC" w:rsidR="00B80C1D" w:rsidRDefault="00B80C1D" w:rsidP="00945672">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The development shall be</w:t>
      </w:r>
      <w:r>
        <w:rPr>
          <w:rFonts w:ascii="Arial" w:hAnsi="Arial" w:cs="Arial"/>
          <w:sz w:val="24"/>
          <w:szCs w:val="24"/>
        </w:rPr>
        <w:t xml:space="preserve"> occupied in strict accordance with the </w:t>
      </w:r>
      <w:proofErr w:type="spellStart"/>
      <w:r w:rsidR="003541F6" w:rsidRPr="003541F6">
        <w:rPr>
          <w:rFonts w:ascii="Arial" w:hAnsi="Arial" w:cs="Arial"/>
          <w:sz w:val="24"/>
          <w:szCs w:val="24"/>
        </w:rPr>
        <w:t>the</w:t>
      </w:r>
      <w:proofErr w:type="spellEnd"/>
      <w:r w:rsidR="003541F6" w:rsidRPr="003541F6">
        <w:rPr>
          <w:rFonts w:ascii="Arial" w:hAnsi="Arial" w:cs="Arial"/>
          <w:sz w:val="24"/>
          <w:szCs w:val="24"/>
        </w:rPr>
        <w:t xml:space="preserve"> submitted flood evacuation plan 2230404-EWP-P2-ZZ-RP-C-00003, rev P2</w:t>
      </w:r>
      <w:r w:rsidR="003541F6">
        <w:rPr>
          <w:rFonts w:ascii="Arial" w:hAnsi="Arial" w:cs="Arial"/>
          <w:sz w:val="24"/>
          <w:szCs w:val="24"/>
        </w:rPr>
        <w:t>.</w:t>
      </w:r>
    </w:p>
    <w:p w14:paraId="6727914F" w14:textId="087E35F5" w:rsidR="003541F6" w:rsidRPr="002D45CA" w:rsidRDefault="003541F6" w:rsidP="002D45CA">
      <w:pPr>
        <w:pStyle w:val="ListParagraph"/>
        <w:widowControl w:val="0"/>
        <w:jc w:val="both"/>
        <w:rPr>
          <w:rFonts w:ascii="Arial" w:hAnsi="Arial" w:cs="Arial"/>
          <w:sz w:val="24"/>
          <w:szCs w:val="24"/>
        </w:rPr>
      </w:pPr>
      <w:r w:rsidRPr="00861EAB">
        <w:rPr>
          <w:rFonts w:ascii="Arial" w:hAnsi="Arial" w:cs="Arial"/>
          <w:sz w:val="24"/>
          <w:szCs w:val="24"/>
        </w:rPr>
        <w:t xml:space="preserve">Reason: To reduce the risk </w:t>
      </w:r>
      <w:r w:rsidR="00217106">
        <w:rPr>
          <w:rFonts w:ascii="Arial" w:hAnsi="Arial" w:cs="Arial"/>
          <w:sz w:val="24"/>
          <w:szCs w:val="24"/>
        </w:rPr>
        <w:t xml:space="preserve">to occupants from the risk </w:t>
      </w:r>
      <w:r w:rsidRPr="00861EAB">
        <w:rPr>
          <w:rFonts w:ascii="Arial" w:hAnsi="Arial" w:cs="Arial"/>
          <w:sz w:val="24"/>
          <w:szCs w:val="24"/>
        </w:rPr>
        <w:t>of flooding</w:t>
      </w:r>
      <w:r w:rsidR="00217106">
        <w:rPr>
          <w:rFonts w:ascii="Arial" w:hAnsi="Arial" w:cs="Arial"/>
          <w:sz w:val="24"/>
          <w:szCs w:val="24"/>
        </w:rPr>
        <w:t xml:space="preserve"> </w:t>
      </w:r>
      <w:r w:rsidR="000A5F41">
        <w:rPr>
          <w:rFonts w:ascii="Arial" w:hAnsi="Arial" w:cs="Arial"/>
          <w:sz w:val="24"/>
          <w:szCs w:val="24"/>
        </w:rPr>
        <w:t xml:space="preserve">in the surrounding area </w:t>
      </w:r>
      <w:r w:rsidR="002D45CA" w:rsidRPr="00861EAB">
        <w:rPr>
          <w:rFonts w:ascii="Arial" w:hAnsi="Arial" w:cs="Arial"/>
          <w:sz w:val="24"/>
          <w:szCs w:val="24"/>
        </w:rPr>
        <w:t>in accordance with Policies RE3 of the Oxford Local Plan 2036 and the NPPF</w:t>
      </w:r>
      <w:r w:rsidR="002D45CA">
        <w:rPr>
          <w:rFonts w:ascii="Arial" w:hAnsi="Arial" w:cs="Arial"/>
          <w:sz w:val="24"/>
          <w:szCs w:val="24"/>
        </w:rPr>
        <w:t>.</w:t>
      </w:r>
    </w:p>
    <w:p w14:paraId="6F8C8BD0" w14:textId="0814D9E6" w:rsidR="00945672" w:rsidRDefault="00945672" w:rsidP="00945672">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The development shall be carried out in accordance with the submitted</w:t>
      </w:r>
      <w:r>
        <w:rPr>
          <w:rFonts w:ascii="Arial" w:hAnsi="Arial" w:cs="Arial"/>
          <w:sz w:val="24"/>
          <w:szCs w:val="24"/>
        </w:rPr>
        <w:t xml:space="preserve"> Drainage Strategy </w:t>
      </w:r>
      <w:r w:rsidRPr="00287C01">
        <w:rPr>
          <w:rFonts w:ascii="Arial" w:hAnsi="Arial" w:cs="Arial"/>
          <w:sz w:val="24"/>
          <w:szCs w:val="24"/>
        </w:rPr>
        <w:t>2230404-EWP-P1-ZZ-RP-C-00001 rev P4</w:t>
      </w:r>
      <w:r>
        <w:rPr>
          <w:rFonts w:ascii="Arial" w:hAnsi="Arial" w:cs="Arial"/>
          <w:sz w:val="24"/>
          <w:szCs w:val="24"/>
        </w:rPr>
        <w:t xml:space="preserve"> by Elliot Wood. </w:t>
      </w:r>
      <w:r w:rsidRPr="007D4C44">
        <w:rPr>
          <w:rFonts w:ascii="Arial" w:hAnsi="Arial" w:cs="Arial"/>
          <w:sz w:val="24"/>
          <w:szCs w:val="24"/>
        </w:rPr>
        <w:t>The drainage scheme shall be implemented approved prior to the first occupation of the development</w:t>
      </w:r>
      <w:r w:rsidR="003B23E0">
        <w:rPr>
          <w:rFonts w:ascii="Arial" w:hAnsi="Arial" w:cs="Arial"/>
          <w:sz w:val="24"/>
          <w:szCs w:val="24"/>
        </w:rPr>
        <w:t xml:space="preserve"> and shall be operated and managed in accordance with section 8 of the approved strategy at all times thereafter.</w:t>
      </w:r>
    </w:p>
    <w:p w14:paraId="4011378A" w14:textId="7DDC8CDD" w:rsidR="00945672" w:rsidRDefault="00945672" w:rsidP="00B80C1D">
      <w:pPr>
        <w:pStyle w:val="Default"/>
        <w:ind w:left="720"/>
        <w:jc w:val="both"/>
      </w:pPr>
      <w:r w:rsidRPr="00861EAB">
        <w:t>Reason: To</w:t>
      </w:r>
      <w:r>
        <w:t xml:space="preserve"> ensure appropriate drainage for the site, t</w:t>
      </w:r>
      <w:r w:rsidRPr="00FC36B8">
        <w:t>o prevent the increased risk of surface water flooding and improve water quality</w:t>
      </w:r>
      <w:r>
        <w:t xml:space="preserve"> </w:t>
      </w:r>
      <w:r w:rsidRPr="003A6696">
        <w:t>in accordance with policies S1, RE3, RE4, RE7 and G1 of the Oxford Local Plan 2036.</w:t>
      </w:r>
    </w:p>
    <w:p w14:paraId="25986E4D" w14:textId="77777777" w:rsidR="00945672" w:rsidRDefault="00945672" w:rsidP="00945672">
      <w:pPr>
        <w:pStyle w:val="Default"/>
        <w:ind w:left="720"/>
        <w:jc w:val="both"/>
      </w:pPr>
    </w:p>
    <w:p w14:paraId="36C7E8AF" w14:textId="4394D737" w:rsidR="00542399" w:rsidRDefault="00542399" w:rsidP="00785AB8">
      <w:pPr>
        <w:pStyle w:val="Default"/>
        <w:numPr>
          <w:ilvl w:val="0"/>
          <w:numId w:val="25"/>
        </w:numPr>
        <w:jc w:val="both"/>
      </w:pPr>
      <w:r w:rsidRPr="51997080">
        <w:t xml:space="preserve">Prior to first occupation, a record of the installed </w:t>
      </w:r>
      <w:proofErr w:type="spellStart"/>
      <w:r w:rsidRPr="51997080">
        <w:t>SuDS</w:t>
      </w:r>
      <w:proofErr w:type="spellEnd"/>
      <w:r w:rsidRPr="51997080">
        <w:t xml:space="preserve"> and site wide drainage scheme shall be submitted to and approved in writing by the Local Planning Authority for deposit with the Lead Local Flood Authority Asset Register. The details shall include: </w:t>
      </w:r>
    </w:p>
    <w:p w14:paraId="2E365725" w14:textId="77777777" w:rsidR="00542399" w:rsidRDefault="00542399" w:rsidP="00785AB8">
      <w:pPr>
        <w:pStyle w:val="Default"/>
        <w:numPr>
          <w:ilvl w:val="1"/>
          <w:numId w:val="28"/>
        </w:numPr>
        <w:jc w:val="both"/>
      </w:pPr>
      <w:r w:rsidRPr="51997080">
        <w:lastRenderedPageBreak/>
        <w:t>As built plans in both .pdf and .</w:t>
      </w:r>
      <w:proofErr w:type="spellStart"/>
      <w:r w:rsidRPr="51997080">
        <w:t>shp</w:t>
      </w:r>
      <w:proofErr w:type="spellEnd"/>
      <w:r w:rsidRPr="51997080">
        <w:t xml:space="preserve"> file format; </w:t>
      </w:r>
    </w:p>
    <w:p w14:paraId="75B9EA8C" w14:textId="77777777" w:rsidR="00542399" w:rsidRDefault="00542399" w:rsidP="00785AB8">
      <w:pPr>
        <w:pStyle w:val="Default"/>
        <w:numPr>
          <w:ilvl w:val="1"/>
          <w:numId w:val="28"/>
        </w:numPr>
        <w:jc w:val="both"/>
      </w:pPr>
      <w:r w:rsidRPr="51997080">
        <w:t xml:space="preserve">Photographs to document each key stage of the drainage system when installed on site; </w:t>
      </w:r>
    </w:p>
    <w:p w14:paraId="78680154" w14:textId="77777777" w:rsidR="00542399" w:rsidRDefault="00542399" w:rsidP="00785AB8">
      <w:pPr>
        <w:pStyle w:val="Default"/>
        <w:numPr>
          <w:ilvl w:val="1"/>
          <w:numId w:val="28"/>
        </w:numPr>
        <w:jc w:val="both"/>
      </w:pPr>
      <w:r w:rsidRPr="51997080">
        <w:t xml:space="preserve">Photographs to document the completed installation of the drainage structures on site; </w:t>
      </w:r>
    </w:p>
    <w:p w14:paraId="4907F91D" w14:textId="77777777" w:rsidR="00542399" w:rsidRDefault="00542399" w:rsidP="00785AB8">
      <w:pPr>
        <w:pStyle w:val="Default"/>
        <w:numPr>
          <w:ilvl w:val="1"/>
          <w:numId w:val="28"/>
        </w:numPr>
        <w:jc w:val="both"/>
      </w:pPr>
      <w:r w:rsidRPr="51997080">
        <w:t xml:space="preserve">The name and contact details of any appointed management company information. </w:t>
      </w:r>
    </w:p>
    <w:p w14:paraId="51ECA247" w14:textId="77777777" w:rsidR="00542399" w:rsidRDefault="00542399" w:rsidP="00542399">
      <w:pPr>
        <w:widowControl w:val="0"/>
        <w:jc w:val="both"/>
        <w:rPr>
          <w:sz w:val="23"/>
          <w:szCs w:val="23"/>
        </w:rPr>
      </w:pPr>
    </w:p>
    <w:p w14:paraId="41AAA0E5" w14:textId="4B033C1A" w:rsidR="00542399" w:rsidRPr="00542399" w:rsidRDefault="00542399" w:rsidP="00542399">
      <w:pPr>
        <w:widowControl w:val="0"/>
        <w:ind w:left="720"/>
        <w:jc w:val="both"/>
      </w:pPr>
      <w:r>
        <w:t xml:space="preserve">Reason: </w:t>
      </w:r>
      <w:r w:rsidRPr="00A161C8">
        <w:t>In accordance with section 21 of the Flood and Water Management Act 2010.</w:t>
      </w:r>
    </w:p>
    <w:p w14:paraId="7033C322" w14:textId="77777777" w:rsidR="00FD211F" w:rsidRPr="00FD211F" w:rsidRDefault="00FD211F" w:rsidP="00FD211F">
      <w:pPr>
        <w:widowControl w:val="0"/>
        <w:jc w:val="both"/>
      </w:pPr>
    </w:p>
    <w:p w14:paraId="50C60088" w14:textId="77777777" w:rsidR="004C6F24" w:rsidRPr="00861EAB" w:rsidRDefault="004C6F24" w:rsidP="004C6F24">
      <w:pPr>
        <w:jc w:val="both"/>
        <w:rPr>
          <w:i/>
          <w:iCs/>
        </w:rPr>
      </w:pPr>
      <w:r w:rsidRPr="00861EAB">
        <w:rPr>
          <w:i/>
          <w:iCs/>
        </w:rPr>
        <w:t>Details of lighting and CCTV</w:t>
      </w:r>
    </w:p>
    <w:p w14:paraId="570F4C2E" w14:textId="11594C69" w:rsidR="004C6F24" w:rsidRPr="00785AB8" w:rsidRDefault="004C6F24" w:rsidP="00785AB8">
      <w:pPr>
        <w:pStyle w:val="ListParagraph"/>
        <w:widowControl w:val="0"/>
        <w:numPr>
          <w:ilvl w:val="0"/>
          <w:numId w:val="15"/>
        </w:numPr>
        <w:jc w:val="both"/>
        <w:rPr>
          <w:rFonts w:ascii="Arial" w:hAnsi="Arial" w:cs="Arial"/>
          <w:sz w:val="24"/>
          <w:szCs w:val="24"/>
        </w:rPr>
      </w:pPr>
      <w:r w:rsidRPr="00861EAB">
        <w:rPr>
          <w:rFonts w:ascii="Arial" w:hAnsi="Arial" w:cs="Arial"/>
          <w:sz w:val="24"/>
          <w:szCs w:val="24"/>
        </w:rPr>
        <w:t xml:space="preserve">Prior to commencement of development above slab level, details of a proposed external lighting and CCTV scheme shall be submitted </w:t>
      </w:r>
      <w:r w:rsidR="00785AB8" w:rsidRPr="71778456">
        <w:rPr>
          <w:rFonts w:ascii="Arial" w:hAnsi="Arial" w:cs="Arial"/>
          <w:sz w:val="24"/>
          <w:szCs w:val="24"/>
        </w:rPr>
        <w:t>shall be submitted to and approved in writing by the Local Planning Authority</w:t>
      </w:r>
      <w:r w:rsidRPr="00861EAB">
        <w:rPr>
          <w:rFonts w:ascii="Arial" w:hAnsi="Arial" w:cs="Arial"/>
          <w:sz w:val="24"/>
          <w:szCs w:val="24"/>
        </w:rPr>
        <w:t xml:space="preserve">. The scheme shall set out the steps that will be taken to ensure that external lighting, including zonal/security lighting and column lighting within parking courts promotes a secure environment and </w:t>
      </w:r>
      <w:proofErr w:type="gramStart"/>
      <w:r w:rsidR="00785AB8">
        <w:rPr>
          <w:rFonts w:ascii="Arial" w:hAnsi="Arial" w:cs="Arial"/>
          <w:sz w:val="24"/>
          <w:szCs w:val="24"/>
        </w:rPr>
        <w:t>takes into account</w:t>
      </w:r>
      <w:proofErr w:type="gramEnd"/>
      <w:r w:rsidR="00785AB8">
        <w:rPr>
          <w:rFonts w:ascii="Arial" w:hAnsi="Arial" w:cs="Arial"/>
          <w:sz w:val="24"/>
          <w:szCs w:val="24"/>
        </w:rPr>
        <w:t xml:space="preserve"> the impact on </w:t>
      </w:r>
      <w:proofErr w:type="spellStart"/>
      <w:r w:rsidR="00785AB8">
        <w:rPr>
          <w:rFonts w:ascii="Arial" w:hAnsi="Arial" w:cs="Arial"/>
          <w:sz w:val="24"/>
          <w:szCs w:val="24"/>
        </w:rPr>
        <w:t>Hinskey</w:t>
      </w:r>
      <w:proofErr w:type="spellEnd"/>
      <w:r w:rsidR="00785AB8">
        <w:rPr>
          <w:rFonts w:ascii="Arial" w:hAnsi="Arial" w:cs="Arial"/>
          <w:sz w:val="24"/>
          <w:szCs w:val="24"/>
        </w:rPr>
        <w:t xml:space="preserve"> Meadows.</w:t>
      </w:r>
      <w:r w:rsidR="00785AB8" w:rsidRPr="00785AB8">
        <w:rPr>
          <w:rFonts w:ascii="Arial" w:hAnsi="Arial" w:cs="Arial"/>
          <w:sz w:val="24"/>
          <w:szCs w:val="24"/>
        </w:rPr>
        <w:t xml:space="preserve"> </w:t>
      </w:r>
      <w:r w:rsidR="00785AB8" w:rsidRPr="71778456">
        <w:rPr>
          <w:rFonts w:ascii="Arial" w:hAnsi="Arial" w:cs="Arial"/>
          <w:sz w:val="24"/>
          <w:szCs w:val="24"/>
        </w:rPr>
        <w:t>The approved details shall be implemented and retained as such unless otherwise agreed in writing by the Local Planning Authority.</w:t>
      </w:r>
    </w:p>
    <w:p w14:paraId="00EA5456" w14:textId="77777777" w:rsidR="004C6F24" w:rsidRPr="00861EAB"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 In the interests of Secure by Design and residential amenities in accordance with DH1 and H14 of the Oxford Local Plan 2036.</w:t>
      </w:r>
    </w:p>
    <w:p w14:paraId="38B20FA1" w14:textId="77777777" w:rsidR="004C6F24" w:rsidRPr="005F786F" w:rsidRDefault="004C6F24" w:rsidP="004C6F24">
      <w:pPr>
        <w:widowControl w:val="0"/>
        <w:jc w:val="both"/>
        <w:rPr>
          <w:i/>
          <w:iCs/>
        </w:rPr>
      </w:pPr>
      <w:r w:rsidRPr="00861EAB">
        <w:rPr>
          <w:i/>
          <w:iCs/>
        </w:rPr>
        <w:t xml:space="preserve">Secure By Design </w:t>
      </w:r>
    </w:p>
    <w:p w14:paraId="220E69A9" w14:textId="77777777" w:rsidR="004C6F24" w:rsidRPr="00861EAB" w:rsidRDefault="004C6F24" w:rsidP="00846E09">
      <w:pPr>
        <w:pStyle w:val="ListParagraph"/>
        <w:widowControl w:val="0"/>
        <w:numPr>
          <w:ilvl w:val="0"/>
          <w:numId w:val="25"/>
        </w:numPr>
        <w:jc w:val="both"/>
        <w:rPr>
          <w:rFonts w:ascii="Arial" w:hAnsi="Arial" w:cs="Arial"/>
          <w:sz w:val="24"/>
          <w:szCs w:val="24"/>
        </w:rPr>
      </w:pPr>
      <w:r w:rsidRPr="00861EAB">
        <w:rPr>
          <w:rFonts w:ascii="Arial" w:hAnsi="Arial" w:cs="Arial"/>
          <w:sz w:val="24"/>
          <w:szCs w:val="24"/>
        </w:rPr>
        <w:t xml:space="preserve">Prior to commencement of development, an application shall be made for Secured by Design accreditation on the development hereby approved. The development shall be carried out in accordance with the approved details and shall not be occupied or used until confirmation of SBD accreditation has been received by the authority.  The development shall </w:t>
      </w:r>
      <w:proofErr w:type="gramStart"/>
      <w:r w:rsidRPr="00861EAB">
        <w:rPr>
          <w:rFonts w:ascii="Arial" w:hAnsi="Arial" w:cs="Arial"/>
          <w:sz w:val="24"/>
          <w:szCs w:val="24"/>
        </w:rPr>
        <w:t>take into account</w:t>
      </w:r>
      <w:proofErr w:type="gramEnd"/>
      <w:r w:rsidRPr="00861EAB">
        <w:rPr>
          <w:rFonts w:ascii="Arial" w:hAnsi="Arial" w:cs="Arial"/>
          <w:sz w:val="24"/>
          <w:szCs w:val="24"/>
        </w:rPr>
        <w:t xml:space="preserve"> advice from Thames Valley Police.</w:t>
      </w:r>
    </w:p>
    <w:p w14:paraId="1DF832FE" w14:textId="77777777" w:rsidR="004C6F24" w:rsidRDefault="004C6F24" w:rsidP="004C6F24">
      <w:pPr>
        <w:pStyle w:val="ListParagraph"/>
        <w:widowControl w:val="0"/>
        <w:jc w:val="both"/>
        <w:rPr>
          <w:rFonts w:ascii="Arial" w:hAnsi="Arial" w:cs="Arial"/>
          <w:sz w:val="24"/>
          <w:szCs w:val="24"/>
        </w:rPr>
      </w:pPr>
      <w:r w:rsidRPr="00861EAB">
        <w:rPr>
          <w:rFonts w:ascii="Arial" w:hAnsi="Arial" w:cs="Arial"/>
          <w:sz w:val="24"/>
          <w:szCs w:val="24"/>
        </w:rPr>
        <w:t>Reason: In the interests of Secure by Design and residential amenities in accordance with DH1 and H14 of the Oxford Local Plan 2036.</w:t>
      </w:r>
    </w:p>
    <w:p w14:paraId="6842CFB2" w14:textId="77777777" w:rsidR="004C6F24" w:rsidRPr="00E92ECA" w:rsidRDefault="004C6F24" w:rsidP="004C6F24">
      <w:pPr>
        <w:widowControl w:val="0"/>
        <w:jc w:val="both"/>
        <w:rPr>
          <w:i/>
          <w:iCs/>
        </w:rPr>
      </w:pPr>
      <w:r>
        <w:rPr>
          <w:i/>
          <w:iCs/>
        </w:rPr>
        <w:t>Transport</w:t>
      </w:r>
    </w:p>
    <w:p w14:paraId="72DB433F" w14:textId="77777777" w:rsidR="009E2051" w:rsidRDefault="009E2051" w:rsidP="009E2051">
      <w:pPr>
        <w:widowControl w:val="0"/>
        <w:numPr>
          <w:ilvl w:val="0"/>
          <w:numId w:val="25"/>
        </w:numPr>
      </w:pPr>
      <w:r w:rsidRPr="009E2051">
        <w:t>Notwithstanding the submitted plans, prior to commencement of development details of the cycle parking areas, including dimensions and means of enclosure, shall be submitted to, and approved in writing by, the Local Planning Authority. The development shall not be brought into use until the cycle parking areas and means of enclosure have been provided within the site in accordance with the approved details and thereafter the areas shall be retained solely for the purpose of the parking of cycles.</w:t>
      </w:r>
    </w:p>
    <w:p w14:paraId="4E82BB61" w14:textId="77777777" w:rsidR="009E2051" w:rsidRDefault="009E2051" w:rsidP="009E2051">
      <w:pPr>
        <w:widowControl w:val="0"/>
        <w:ind w:left="720"/>
      </w:pPr>
    </w:p>
    <w:p w14:paraId="6626C364" w14:textId="141B7B9E" w:rsidR="004C6F24" w:rsidRDefault="009E2051" w:rsidP="009E2051">
      <w:pPr>
        <w:widowControl w:val="0"/>
        <w:ind w:left="720"/>
      </w:pPr>
      <w:r w:rsidRPr="009E2051">
        <w:t>Reason: To encourage the use of sustainable modes of transport in line with policy M5 of the Oxford Local Plan 2036</w:t>
      </w:r>
      <w:r w:rsidR="00631156">
        <w:t>.</w:t>
      </w:r>
    </w:p>
    <w:p w14:paraId="5C4FDD98" w14:textId="2844CF2E" w:rsidR="51997080" w:rsidRDefault="51997080" w:rsidP="51997080">
      <w:pPr>
        <w:widowControl w:val="0"/>
        <w:ind w:left="720"/>
      </w:pPr>
    </w:p>
    <w:p w14:paraId="65A56C6C" w14:textId="77777777" w:rsidR="009E2051" w:rsidRPr="002A399A" w:rsidRDefault="009E2051" w:rsidP="009E2051">
      <w:pPr>
        <w:pStyle w:val="ListParagraph"/>
        <w:widowControl w:val="0"/>
        <w:numPr>
          <w:ilvl w:val="0"/>
          <w:numId w:val="25"/>
        </w:numPr>
        <w:spacing w:line="240" w:lineRule="auto"/>
        <w:jc w:val="both"/>
        <w:rPr>
          <w:rFonts w:ascii="Arial" w:hAnsi="Arial" w:cs="Arial"/>
          <w:sz w:val="24"/>
          <w:szCs w:val="24"/>
        </w:rPr>
      </w:pPr>
      <w:r w:rsidRPr="002A399A">
        <w:rPr>
          <w:rFonts w:ascii="Arial" w:hAnsi="Arial" w:cs="Arial"/>
          <w:sz w:val="24"/>
          <w:szCs w:val="24"/>
        </w:rPr>
        <w:t xml:space="preserve">The development shall not be occupied until a delivery and servicing management plan has been submitted to and approved in writing by the Local </w:t>
      </w:r>
      <w:r w:rsidRPr="002A399A">
        <w:rPr>
          <w:rFonts w:ascii="Arial" w:hAnsi="Arial" w:cs="Arial"/>
          <w:sz w:val="24"/>
          <w:szCs w:val="24"/>
        </w:rPr>
        <w:lastRenderedPageBreak/>
        <w:t xml:space="preserve">Planning Authority. The delivery and servicing management plan will include details of delivery times which must be outside network peak hours. The development shall thereafter be </w:t>
      </w:r>
      <w:r>
        <w:rPr>
          <w:rFonts w:ascii="Arial" w:hAnsi="Arial" w:cs="Arial"/>
          <w:sz w:val="24"/>
          <w:szCs w:val="24"/>
        </w:rPr>
        <w:t>occupied</w:t>
      </w:r>
      <w:r w:rsidRPr="002A399A">
        <w:rPr>
          <w:rFonts w:ascii="Arial" w:hAnsi="Arial" w:cs="Arial"/>
          <w:sz w:val="24"/>
          <w:szCs w:val="24"/>
        </w:rPr>
        <w:t xml:space="preserve"> strictly in accordance with the approved delivery and servicing management plan.</w:t>
      </w:r>
    </w:p>
    <w:p w14:paraId="163D6A64" w14:textId="77777777" w:rsidR="009E2051" w:rsidRDefault="009E2051" w:rsidP="009E2051">
      <w:pPr>
        <w:widowControl w:val="0"/>
        <w:ind w:left="720"/>
        <w:jc w:val="both"/>
      </w:pPr>
      <w:r w:rsidRPr="002A399A">
        <w:t>Reason</w:t>
      </w:r>
      <w:r>
        <w:t xml:space="preserve">: In the interests of highway safety and to mitigate the impact of delivery and service vehicles on the surrounding network, road infrastructure and </w:t>
      </w:r>
      <w:proofErr w:type="gramStart"/>
      <w:r>
        <w:t>local residents</w:t>
      </w:r>
      <w:proofErr w:type="gramEnd"/>
      <w:r>
        <w:t>, particularly at peak traffic times in accordance with Policies M1, M2 and RE7 of the Oxford Local Plan 2036 and the NPPF.</w:t>
      </w:r>
    </w:p>
    <w:p w14:paraId="4D273B2B" w14:textId="77777777" w:rsidR="009E2051" w:rsidRPr="002A399A" w:rsidRDefault="009E2051" w:rsidP="009E2051">
      <w:pPr>
        <w:widowControl w:val="0"/>
        <w:jc w:val="both"/>
      </w:pPr>
    </w:p>
    <w:p w14:paraId="7515CD57" w14:textId="77777777" w:rsidR="009E2051" w:rsidRPr="002A399A" w:rsidRDefault="009E2051" w:rsidP="009E2051">
      <w:pPr>
        <w:pStyle w:val="ListParagraph"/>
        <w:widowControl w:val="0"/>
        <w:numPr>
          <w:ilvl w:val="0"/>
          <w:numId w:val="25"/>
        </w:numPr>
        <w:spacing w:line="240" w:lineRule="auto"/>
        <w:jc w:val="both"/>
        <w:rPr>
          <w:rFonts w:ascii="Arial" w:hAnsi="Arial" w:cs="Arial"/>
          <w:sz w:val="24"/>
          <w:szCs w:val="24"/>
        </w:rPr>
      </w:pPr>
      <w:r w:rsidRPr="002A399A">
        <w:rPr>
          <w:rFonts w:ascii="Arial" w:hAnsi="Arial" w:cs="Arial"/>
          <w:sz w:val="24"/>
          <w:szCs w:val="24"/>
        </w:rPr>
        <w:t xml:space="preserve">The development shall not be occupied until a car park management plan has been submitted to and approved in writing by the Local Planning Authority. This plan should stipulate the number of spaces and areas available on site for both staff and visitors and how parking will be allocated, </w:t>
      </w:r>
      <w:proofErr w:type="gramStart"/>
      <w:r w:rsidRPr="002A399A">
        <w:rPr>
          <w:rFonts w:ascii="Arial" w:hAnsi="Arial" w:cs="Arial"/>
          <w:sz w:val="24"/>
          <w:szCs w:val="24"/>
        </w:rPr>
        <w:t>monitored</w:t>
      </w:r>
      <w:proofErr w:type="gramEnd"/>
      <w:r w:rsidRPr="002A399A">
        <w:rPr>
          <w:rFonts w:ascii="Arial" w:hAnsi="Arial" w:cs="Arial"/>
          <w:sz w:val="24"/>
          <w:szCs w:val="24"/>
        </w:rPr>
        <w:t xml:space="preserve"> and enforced.</w:t>
      </w:r>
      <w:r>
        <w:rPr>
          <w:rFonts w:ascii="Arial" w:hAnsi="Arial" w:cs="Arial"/>
          <w:sz w:val="24"/>
          <w:szCs w:val="24"/>
        </w:rPr>
        <w:t xml:space="preserve">  The buildings shall be occupied strictly in accordance with the approved management plan at all times thereafter.</w:t>
      </w:r>
    </w:p>
    <w:p w14:paraId="607371F3" w14:textId="77777777" w:rsidR="009E2051" w:rsidRPr="002A399A" w:rsidRDefault="009E2051" w:rsidP="009E2051">
      <w:pPr>
        <w:pStyle w:val="ListParagraph"/>
        <w:widowControl w:val="0"/>
        <w:spacing w:line="240" w:lineRule="auto"/>
        <w:jc w:val="both"/>
        <w:rPr>
          <w:rFonts w:ascii="Arial" w:hAnsi="Arial" w:cs="Arial"/>
          <w:sz w:val="24"/>
          <w:szCs w:val="24"/>
        </w:rPr>
      </w:pPr>
      <w:r w:rsidRPr="002A399A">
        <w:rPr>
          <w:rFonts w:ascii="Arial" w:hAnsi="Arial" w:cs="Arial"/>
          <w:sz w:val="24"/>
          <w:szCs w:val="24"/>
        </w:rPr>
        <w:t>Reason: To ensure adequate car parking provision is made, but that does not cause an increase in the trip rate approved as part of the planning permission</w:t>
      </w:r>
      <w:r>
        <w:rPr>
          <w:rFonts w:ascii="Arial" w:hAnsi="Arial" w:cs="Arial"/>
          <w:sz w:val="24"/>
          <w:szCs w:val="24"/>
        </w:rPr>
        <w:t xml:space="preserve"> </w:t>
      </w:r>
      <w:r w:rsidRPr="00301080">
        <w:rPr>
          <w:rFonts w:ascii="Arial" w:hAnsi="Arial" w:cs="Arial"/>
          <w:sz w:val="24"/>
          <w:szCs w:val="24"/>
        </w:rPr>
        <w:t>in accordance with Policies M1, M</w:t>
      </w:r>
      <w:r>
        <w:rPr>
          <w:rFonts w:ascii="Arial" w:hAnsi="Arial" w:cs="Arial"/>
          <w:sz w:val="24"/>
          <w:szCs w:val="24"/>
        </w:rPr>
        <w:t>3</w:t>
      </w:r>
      <w:r w:rsidRPr="00301080">
        <w:rPr>
          <w:rFonts w:ascii="Arial" w:hAnsi="Arial" w:cs="Arial"/>
          <w:sz w:val="24"/>
          <w:szCs w:val="24"/>
        </w:rPr>
        <w:t xml:space="preserve"> and RE7 of the Oxford Local Plan 2036</w:t>
      </w:r>
      <w:r w:rsidRPr="002A399A">
        <w:rPr>
          <w:rFonts w:ascii="Arial" w:hAnsi="Arial" w:cs="Arial"/>
          <w:sz w:val="24"/>
          <w:szCs w:val="24"/>
        </w:rPr>
        <w:t>.</w:t>
      </w:r>
    </w:p>
    <w:p w14:paraId="47E74E1E" w14:textId="77777777" w:rsidR="009E2051" w:rsidRPr="002A399A" w:rsidRDefault="009E2051" w:rsidP="009E2051">
      <w:pPr>
        <w:pStyle w:val="ListParagraph"/>
        <w:widowControl w:val="0"/>
        <w:numPr>
          <w:ilvl w:val="0"/>
          <w:numId w:val="25"/>
        </w:numPr>
        <w:spacing w:line="240" w:lineRule="auto"/>
        <w:jc w:val="both"/>
        <w:rPr>
          <w:rFonts w:ascii="Arial" w:hAnsi="Arial" w:cs="Arial"/>
          <w:sz w:val="24"/>
          <w:szCs w:val="24"/>
        </w:rPr>
      </w:pPr>
      <w:r w:rsidRPr="002A399A">
        <w:rPr>
          <w:rFonts w:ascii="Arial" w:hAnsi="Arial" w:cs="Arial"/>
          <w:sz w:val="24"/>
          <w:szCs w:val="24"/>
        </w:rPr>
        <w:t>Prior to the first occupation of the development hereby approved, a Travel Plan, prepared in accordance with the Department of Transport’s Best Practice Guidance Note "Using the Planning Process to Secure Travel Plans", shall be submitted to and approved in writing by the Local Planning Authority. Thereafter, the development shall be implemented and operated in accordance with the approved details.</w:t>
      </w:r>
    </w:p>
    <w:p w14:paraId="0FACC2BF" w14:textId="77777777" w:rsidR="009E2051" w:rsidRPr="002A399A" w:rsidRDefault="009E2051" w:rsidP="009E2051">
      <w:pPr>
        <w:pStyle w:val="ListParagraph"/>
        <w:widowControl w:val="0"/>
        <w:spacing w:line="240" w:lineRule="auto"/>
        <w:jc w:val="both"/>
        <w:rPr>
          <w:rFonts w:ascii="Arial" w:hAnsi="Arial" w:cs="Arial"/>
          <w:sz w:val="24"/>
          <w:szCs w:val="24"/>
        </w:rPr>
      </w:pPr>
      <w:r w:rsidRPr="002A399A">
        <w:rPr>
          <w:rFonts w:ascii="Arial" w:hAnsi="Arial" w:cs="Arial"/>
          <w:sz w:val="24"/>
          <w:szCs w:val="24"/>
        </w:rPr>
        <w:t>Reason</w:t>
      </w:r>
      <w:r>
        <w:rPr>
          <w:rFonts w:ascii="Arial" w:hAnsi="Arial" w:cs="Arial"/>
          <w:sz w:val="24"/>
          <w:szCs w:val="24"/>
        </w:rPr>
        <w:t xml:space="preserve">: </w:t>
      </w:r>
      <w:r w:rsidRPr="002A399A">
        <w:rPr>
          <w:rFonts w:ascii="Arial" w:hAnsi="Arial" w:cs="Arial"/>
          <w:sz w:val="24"/>
          <w:szCs w:val="24"/>
        </w:rPr>
        <w:t>In the interests of sustainability and to ensure a satisfactory form of development, in accordance with Government guidance contained within the National Planning Policy Framework.</w:t>
      </w:r>
    </w:p>
    <w:p w14:paraId="71B7D7CD" w14:textId="77777777" w:rsidR="009E2051" w:rsidRPr="002A399A" w:rsidRDefault="009E2051" w:rsidP="009E2051">
      <w:pPr>
        <w:pStyle w:val="ListParagraph"/>
        <w:widowControl w:val="0"/>
        <w:numPr>
          <w:ilvl w:val="0"/>
          <w:numId w:val="25"/>
        </w:numPr>
        <w:spacing w:line="240" w:lineRule="auto"/>
        <w:jc w:val="both"/>
        <w:rPr>
          <w:rFonts w:ascii="Arial" w:hAnsi="Arial" w:cs="Arial"/>
          <w:sz w:val="24"/>
          <w:szCs w:val="24"/>
        </w:rPr>
      </w:pPr>
      <w:r w:rsidRPr="002A399A">
        <w:rPr>
          <w:rFonts w:ascii="Arial" w:hAnsi="Arial" w:cs="Arial"/>
          <w:sz w:val="24"/>
          <w:szCs w:val="24"/>
        </w:rPr>
        <w:t>Prior to first occupation a Travel Plan Statement should be submitted to the Local Planning Authority.</w:t>
      </w:r>
      <w:r w:rsidRPr="00C444C0">
        <w:t xml:space="preserve"> </w:t>
      </w:r>
      <w:r w:rsidRPr="00C444C0">
        <w:rPr>
          <w:rFonts w:ascii="Arial" w:hAnsi="Arial" w:cs="Arial"/>
          <w:sz w:val="24"/>
          <w:szCs w:val="24"/>
        </w:rPr>
        <w:t>The Travel Plan (or future updated version which shall be first agreed in writing with the Local Planning Authority) shall be given to every employee and the development shall be occupied in accordance with the Travel Plan at all times thereafter.</w:t>
      </w:r>
    </w:p>
    <w:p w14:paraId="34DEB914" w14:textId="77777777" w:rsidR="009E2051" w:rsidRPr="002A399A" w:rsidRDefault="009E2051" w:rsidP="009E2051">
      <w:pPr>
        <w:pStyle w:val="ListParagraph"/>
        <w:widowControl w:val="0"/>
        <w:spacing w:line="240" w:lineRule="auto"/>
        <w:jc w:val="both"/>
        <w:rPr>
          <w:rFonts w:ascii="Arial" w:hAnsi="Arial" w:cs="Arial"/>
          <w:sz w:val="24"/>
          <w:szCs w:val="24"/>
        </w:rPr>
      </w:pPr>
      <w:r w:rsidRPr="002A399A">
        <w:rPr>
          <w:rFonts w:ascii="Arial" w:hAnsi="Arial" w:cs="Arial"/>
          <w:sz w:val="24"/>
          <w:szCs w:val="24"/>
        </w:rPr>
        <w:t>Reason: To promote sustainable modes of transport</w:t>
      </w:r>
      <w:r>
        <w:rPr>
          <w:rFonts w:ascii="Arial" w:hAnsi="Arial" w:cs="Arial"/>
          <w:sz w:val="24"/>
          <w:szCs w:val="24"/>
        </w:rPr>
        <w:t xml:space="preserve"> </w:t>
      </w:r>
      <w:r w:rsidRPr="00AC7724">
        <w:rPr>
          <w:rFonts w:ascii="Arial" w:hAnsi="Arial" w:cs="Arial"/>
          <w:sz w:val="24"/>
          <w:szCs w:val="24"/>
        </w:rPr>
        <w:t>and to ensure all employees and visitors are aware from the outset of the travel choices available to them and to ensure a satisfactory form of development and to comply with Government guidance contained within the National Planning Policy Framework and Policies M1 and M2 of the Oxford Local Plan 2036.</w:t>
      </w:r>
    </w:p>
    <w:p w14:paraId="5F6EF36E" w14:textId="77777777" w:rsidR="009E2051" w:rsidRPr="002A399A" w:rsidRDefault="009E2051" w:rsidP="009E2051">
      <w:pPr>
        <w:pStyle w:val="ListParagraph"/>
        <w:widowControl w:val="0"/>
        <w:numPr>
          <w:ilvl w:val="0"/>
          <w:numId w:val="25"/>
        </w:numPr>
        <w:spacing w:line="240" w:lineRule="auto"/>
        <w:jc w:val="both"/>
        <w:rPr>
          <w:rFonts w:ascii="Arial" w:hAnsi="Arial" w:cs="Arial"/>
          <w:sz w:val="24"/>
          <w:szCs w:val="24"/>
        </w:rPr>
      </w:pPr>
      <w:r w:rsidRPr="002A399A">
        <w:rPr>
          <w:rFonts w:ascii="Arial" w:hAnsi="Arial" w:cs="Arial"/>
          <w:sz w:val="24"/>
          <w:szCs w:val="24"/>
        </w:rPr>
        <w:t>A Construction Traffic Management Plan should be submitted to the Local Planning Authority and agreed prior to commencement of works. This should identify;</w:t>
      </w:r>
    </w:p>
    <w:p w14:paraId="3E7DA185"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•The CTMP must be appropriately titled, include the site and planning permission number.</w:t>
      </w:r>
    </w:p>
    <w:p w14:paraId="74AA4DFE"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xml:space="preserve">•Routing of construction traffic and delivery vehicles is required to be shown and signed appropriately to the necessary </w:t>
      </w:r>
      <w:r w:rsidRPr="002A399A">
        <w:rPr>
          <w:rFonts w:ascii="Arial" w:hAnsi="Arial" w:cs="Arial"/>
          <w:sz w:val="24"/>
          <w:szCs w:val="24"/>
        </w:rPr>
        <w:lastRenderedPageBreak/>
        <w:t>standards/requirements. This includes means of access into the site.</w:t>
      </w:r>
    </w:p>
    <w:p w14:paraId="447F11F1"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•Details of and approval of any road closures needed during construction.</w:t>
      </w:r>
    </w:p>
    <w:p w14:paraId="59E03061"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•Details of and approval of any traffic management needed during construction.</w:t>
      </w:r>
    </w:p>
    <w:p w14:paraId="08ACCD50"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•Details of wheel cleaning/wash facilities – to prevent mud etc, in vehicle tyres/wheels, from migrating onto adjacent highway.</w:t>
      </w:r>
    </w:p>
    <w:p w14:paraId="684D21E5"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•Details of appropriate signing, to accord with the necessary standards/requirements, for pedestrians during construction works, including any footpath diversions.</w:t>
      </w:r>
    </w:p>
    <w:p w14:paraId="721A31FE"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•The erection and maintenance of security hoarding / scaffolding if required.</w:t>
      </w:r>
    </w:p>
    <w:p w14:paraId="71FCDB60"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A regime to inspect and maintain all signing, barriers etc.</w:t>
      </w:r>
    </w:p>
    <w:p w14:paraId="0C78E6B1"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Contact details of the Project Manager and Site Supervisor responsible for on-site works to be provided.</w:t>
      </w:r>
    </w:p>
    <w:p w14:paraId="1536CEAC"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xml:space="preserve">• The use of </w:t>
      </w:r>
      <w:proofErr w:type="gramStart"/>
      <w:r w:rsidRPr="002A399A">
        <w:rPr>
          <w:rFonts w:ascii="Arial" w:hAnsi="Arial" w:cs="Arial"/>
          <w:sz w:val="24"/>
          <w:szCs w:val="24"/>
        </w:rPr>
        <w:t>appropriately trained,</w:t>
      </w:r>
      <w:proofErr w:type="gramEnd"/>
      <w:r w:rsidRPr="002A399A">
        <w:rPr>
          <w:rFonts w:ascii="Arial" w:hAnsi="Arial" w:cs="Arial"/>
          <w:sz w:val="24"/>
          <w:szCs w:val="24"/>
        </w:rPr>
        <w:t xml:space="preserve"> qualified and certificated banksmen for guiding vehicles/unloading etc.</w:t>
      </w:r>
    </w:p>
    <w:p w14:paraId="72A36310"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xml:space="preserve">• No unnecessary parking of site related vehicles (worker transport etc) in the vicinity – details of where these will be </w:t>
      </w:r>
      <w:proofErr w:type="gramStart"/>
      <w:r w:rsidRPr="002A399A">
        <w:rPr>
          <w:rFonts w:ascii="Arial" w:hAnsi="Arial" w:cs="Arial"/>
          <w:sz w:val="24"/>
          <w:szCs w:val="24"/>
        </w:rPr>
        <w:t>parked</w:t>
      </w:r>
      <w:proofErr w:type="gramEnd"/>
      <w:r w:rsidRPr="002A399A">
        <w:rPr>
          <w:rFonts w:ascii="Arial" w:hAnsi="Arial" w:cs="Arial"/>
          <w:sz w:val="24"/>
          <w:szCs w:val="24"/>
        </w:rPr>
        <w:t xml:space="preserve"> and occupiers transported to/from site to be submitted for consideration and approval. Areas to be shown on a plan not less than 1:500.</w:t>
      </w:r>
    </w:p>
    <w:p w14:paraId="011C6111"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Layout plan of the site that shows structures, roads, site storage, compound, pedestrian routes etc.</w:t>
      </w:r>
    </w:p>
    <w:p w14:paraId="38C46D38"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A before-work commencement highway condition survey and agreement with a representative of the Highways Depot – contact 0845 310 1111. Final correspondence is required to be submitted.</w:t>
      </w:r>
    </w:p>
    <w:p w14:paraId="629EBEFB" w14:textId="77777777" w:rsidR="009E2051" w:rsidRPr="002A399A" w:rsidRDefault="009E2051" w:rsidP="009E2051">
      <w:pPr>
        <w:widowControl w:val="0"/>
        <w:ind w:left="1440"/>
        <w:jc w:val="both"/>
      </w:pPr>
      <w:r w:rsidRPr="002A399A">
        <w:t xml:space="preserve"> •</w:t>
      </w:r>
      <w:proofErr w:type="gramStart"/>
      <w:r w:rsidRPr="002A399A">
        <w:t>Local residents</w:t>
      </w:r>
      <w:proofErr w:type="gramEnd"/>
      <w:r w:rsidRPr="002A399A">
        <w:t xml:space="preserve"> to be kept informed of significant deliveries and liaised with through the project. Contact details for person to whom issues should be raised with in first instance to be provided and a record kept of these and subsequent resolution.</w:t>
      </w:r>
    </w:p>
    <w:p w14:paraId="7F118CFB"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Any temporary access arrangements to be agreed with and approved by Highways Depot.</w:t>
      </w:r>
    </w:p>
    <w:p w14:paraId="5F5A654E" w14:textId="77777777" w:rsidR="009E2051" w:rsidRPr="002A399A" w:rsidRDefault="009E2051" w:rsidP="009E2051">
      <w:pPr>
        <w:pStyle w:val="ListParagraph"/>
        <w:widowControl w:val="0"/>
        <w:spacing w:line="240" w:lineRule="auto"/>
        <w:ind w:left="1440"/>
        <w:jc w:val="both"/>
        <w:rPr>
          <w:rFonts w:ascii="Arial" w:hAnsi="Arial" w:cs="Arial"/>
          <w:sz w:val="24"/>
          <w:szCs w:val="24"/>
        </w:rPr>
      </w:pPr>
      <w:r w:rsidRPr="002A399A">
        <w:rPr>
          <w:rFonts w:ascii="Arial" w:hAnsi="Arial" w:cs="Arial"/>
          <w:sz w:val="24"/>
          <w:szCs w:val="24"/>
        </w:rPr>
        <w:t>• Details of times for construction traffic and delivery vehicles, which must be outside network peak hours.</w:t>
      </w:r>
    </w:p>
    <w:p w14:paraId="7822CA76" w14:textId="6FBE3FEC" w:rsidR="004C6F24" w:rsidRDefault="009E2051" w:rsidP="009964A0">
      <w:pPr>
        <w:widowControl w:val="0"/>
        <w:ind w:left="720"/>
      </w:pPr>
      <w:r w:rsidRPr="002A399A">
        <w:t xml:space="preserve">Reason: In the interests of highway safety and to mitigate the impact of construction vehicles on the surrounding highway network, road infrastructure and </w:t>
      </w:r>
      <w:proofErr w:type="gramStart"/>
      <w:r w:rsidRPr="002A399A">
        <w:t>local residents</w:t>
      </w:r>
      <w:proofErr w:type="gramEnd"/>
      <w:r w:rsidRPr="002A399A">
        <w:t>, particularly at morning and afternoon peak traffic times</w:t>
      </w:r>
      <w:r>
        <w:t xml:space="preserve"> in accordance with Policy </w:t>
      </w:r>
      <w:r w:rsidRPr="00E95FDD">
        <w:t>RE7 of the Oxford Local Plan 2036.</w:t>
      </w:r>
    </w:p>
    <w:p w14:paraId="69BE09B9" w14:textId="77777777" w:rsidR="004C6F24" w:rsidRPr="00D17F4F" w:rsidRDefault="004C6F24" w:rsidP="004C6F24">
      <w:pPr>
        <w:widowControl w:val="0"/>
        <w:ind w:left="720" w:hanging="720"/>
      </w:pPr>
    </w:p>
    <w:p w14:paraId="3A87FDF6" w14:textId="77777777" w:rsidR="004C6F24" w:rsidRPr="00D9315C" w:rsidRDefault="004C6F24" w:rsidP="004C6F24">
      <w:pPr>
        <w:widowControl w:val="0"/>
        <w:ind w:left="720" w:hanging="720"/>
        <w:rPr>
          <w:u w:val="single"/>
        </w:rPr>
      </w:pPr>
      <w:r w:rsidRPr="00D9315C">
        <w:rPr>
          <w:u w:val="single"/>
        </w:rPr>
        <w:t>Informative</w:t>
      </w:r>
      <w:r>
        <w:rPr>
          <w:u w:val="single"/>
        </w:rPr>
        <w:t>s</w:t>
      </w:r>
    </w:p>
    <w:p w14:paraId="0E269498" w14:textId="77777777" w:rsidR="004C6F24" w:rsidRPr="00D9315C" w:rsidRDefault="004C6F24" w:rsidP="004C6F24">
      <w:pPr>
        <w:widowControl w:val="0"/>
        <w:ind w:left="720" w:hanging="720"/>
        <w:rPr>
          <w:b/>
          <w:bCs/>
          <w:i/>
          <w:iCs/>
        </w:rPr>
      </w:pPr>
    </w:p>
    <w:p w14:paraId="791F56F8" w14:textId="77777777" w:rsidR="004C6F24" w:rsidRPr="00F23ABA" w:rsidRDefault="004C6F24" w:rsidP="004C6F24">
      <w:pPr>
        <w:pStyle w:val="ListParagraph"/>
        <w:widowControl w:val="0"/>
        <w:numPr>
          <w:ilvl w:val="0"/>
          <w:numId w:val="20"/>
        </w:numPr>
        <w:jc w:val="both"/>
        <w:rPr>
          <w:rFonts w:ascii="Arial" w:hAnsi="Arial" w:cs="Arial"/>
          <w:sz w:val="24"/>
          <w:szCs w:val="24"/>
        </w:rPr>
      </w:pPr>
      <w:r w:rsidRPr="005F786F">
        <w:rPr>
          <w:rFonts w:ascii="Arial" w:hAnsi="Arial" w:cs="Arial"/>
          <w:b/>
          <w:bCs/>
          <w:i/>
          <w:iCs/>
          <w:sz w:val="24"/>
          <w:szCs w:val="24"/>
        </w:rPr>
        <w:lastRenderedPageBreak/>
        <w:t>Important: the statutory Biodiversity Net Gain objective of 10% applies to this planning permission and development cannot commence until a Biodiversity Gain Plan has been submitted (as a condition compliance application) to and approved by Oxford City Council.</w:t>
      </w:r>
    </w:p>
    <w:p w14:paraId="42585A6F" w14:textId="77777777" w:rsidR="004C6F24" w:rsidRPr="00F23ABA" w:rsidRDefault="004C6F24" w:rsidP="004C6F24">
      <w:pPr>
        <w:pStyle w:val="ListParagraph"/>
        <w:widowControl w:val="0"/>
        <w:jc w:val="both"/>
        <w:rPr>
          <w:rFonts w:ascii="Arial" w:hAnsi="Arial" w:cs="Arial"/>
          <w:sz w:val="24"/>
          <w:szCs w:val="24"/>
        </w:rPr>
      </w:pPr>
      <w:r w:rsidRPr="005F786F">
        <w:rPr>
          <w:rFonts w:ascii="Arial" w:hAnsi="Arial" w:cs="Arial"/>
          <w:i/>
          <w:iCs/>
          <w:sz w:val="24"/>
          <w:szCs w:val="24"/>
        </w:rPr>
        <w:t>The effect of paragraph 13 of Schedule 7A to the Town and Country Planning Act 1990 is that planning permission granted for the development of land in England is deemed to have been granted subject to the condition “(the biodiversity gain condition”) that development may not begin unless:</w:t>
      </w:r>
    </w:p>
    <w:p w14:paraId="5292355B" w14:textId="77777777" w:rsidR="004C6F24" w:rsidRPr="005F786F" w:rsidRDefault="004C6F24" w:rsidP="004C6F24">
      <w:pPr>
        <w:pStyle w:val="ListParagraph"/>
        <w:widowControl w:val="0"/>
        <w:numPr>
          <w:ilvl w:val="1"/>
          <w:numId w:val="19"/>
        </w:numPr>
        <w:jc w:val="both"/>
        <w:rPr>
          <w:rFonts w:ascii="Arial" w:hAnsi="Arial" w:cs="Arial"/>
          <w:sz w:val="24"/>
          <w:szCs w:val="24"/>
        </w:rPr>
      </w:pPr>
      <w:r w:rsidRPr="005F786F">
        <w:rPr>
          <w:rFonts w:ascii="Arial" w:hAnsi="Arial" w:cs="Arial"/>
          <w:i/>
          <w:iCs/>
          <w:sz w:val="24"/>
          <w:szCs w:val="24"/>
        </w:rPr>
        <w:t>a Biodiversity Gain Plan has been submitted to the planning authority, and</w:t>
      </w:r>
    </w:p>
    <w:p w14:paraId="346D835B" w14:textId="793207CB" w:rsidR="004C6F24" w:rsidRPr="00785AB8" w:rsidRDefault="004C6F24" w:rsidP="00785AB8">
      <w:pPr>
        <w:pStyle w:val="ListParagraph"/>
        <w:widowControl w:val="0"/>
        <w:numPr>
          <w:ilvl w:val="1"/>
          <w:numId w:val="19"/>
        </w:numPr>
        <w:jc w:val="both"/>
        <w:rPr>
          <w:rFonts w:ascii="Arial" w:hAnsi="Arial" w:cs="Arial"/>
          <w:sz w:val="24"/>
          <w:szCs w:val="24"/>
        </w:rPr>
      </w:pPr>
      <w:r w:rsidRPr="005F786F">
        <w:rPr>
          <w:rFonts w:ascii="Arial" w:hAnsi="Arial" w:cs="Arial"/>
          <w:i/>
          <w:iCs/>
          <w:sz w:val="24"/>
          <w:szCs w:val="24"/>
        </w:rPr>
        <w:t>the planning authority has approved the plan.</w:t>
      </w:r>
    </w:p>
    <w:p w14:paraId="20CFA86A" w14:textId="1B65359C" w:rsidR="004C6F24" w:rsidRPr="00785AB8" w:rsidRDefault="004C6F24" w:rsidP="00785AB8">
      <w:pPr>
        <w:pStyle w:val="ListParagraph"/>
        <w:widowControl w:val="0"/>
        <w:numPr>
          <w:ilvl w:val="0"/>
          <w:numId w:val="20"/>
        </w:numPr>
        <w:jc w:val="both"/>
        <w:rPr>
          <w:rFonts w:ascii="Arial" w:hAnsi="Arial" w:cs="Arial"/>
          <w:sz w:val="24"/>
          <w:szCs w:val="24"/>
        </w:rPr>
      </w:pPr>
      <w:r w:rsidRPr="005F786F">
        <w:rPr>
          <w:rFonts w:ascii="Arial" w:hAnsi="Arial" w:cs="Arial"/>
          <w:sz w:val="24"/>
          <w:szCs w:val="24"/>
        </w:rPr>
        <w:t xml:space="preserve">All species of bats and their roosts are protected under The Wildlife and Countryside Act 1981 (as amended) and The Conservation of Habitats and Species Regulations 2017 (as amended). Please note that, among other activities, it is a criminal offence to deliberately kill, injure or capture a bat; to damage, destroy or obstruct access to a breeding or resting place; and to </w:t>
      </w:r>
      <w:proofErr w:type="gramStart"/>
      <w:r w:rsidRPr="005F786F">
        <w:rPr>
          <w:rFonts w:ascii="Arial" w:hAnsi="Arial" w:cs="Arial"/>
          <w:sz w:val="24"/>
          <w:szCs w:val="24"/>
        </w:rPr>
        <w:t>intentionally or recklessly disturb a bat</w:t>
      </w:r>
      <w:proofErr w:type="gramEnd"/>
      <w:r w:rsidRPr="005F786F">
        <w:rPr>
          <w:rFonts w:ascii="Arial" w:hAnsi="Arial" w:cs="Arial"/>
          <w:sz w:val="24"/>
          <w:szCs w:val="24"/>
        </w:rPr>
        <w:t xml:space="preserve"> while in a structure or place of shelter or protection. Occasionally bats can be found </w:t>
      </w:r>
      <w:proofErr w:type="gramStart"/>
      <w:r w:rsidRPr="005F786F">
        <w:rPr>
          <w:rFonts w:ascii="Arial" w:hAnsi="Arial" w:cs="Arial"/>
          <w:sz w:val="24"/>
          <w:szCs w:val="24"/>
        </w:rPr>
        <w:t>during the course of</w:t>
      </w:r>
      <w:proofErr w:type="gramEnd"/>
      <w:r w:rsidRPr="005F786F">
        <w:rPr>
          <w:rFonts w:ascii="Arial" w:hAnsi="Arial" w:cs="Arial"/>
          <w:sz w:val="24"/>
          <w:szCs w:val="24"/>
        </w:rPr>
        <w:t xml:space="preserve"> development even when the site appears unlikely to support them. In the event that this occurs, work should stop </w:t>
      </w:r>
      <w:proofErr w:type="gramStart"/>
      <w:r w:rsidRPr="005F786F">
        <w:rPr>
          <w:rFonts w:ascii="Arial" w:hAnsi="Arial" w:cs="Arial"/>
          <w:sz w:val="24"/>
          <w:szCs w:val="24"/>
        </w:rPr>
        <w:t>immediately</w:t>
      </w:r>
      <w:proofErr w:type="gramEnd"/>
      <w:r w:rsidRPr="005F786F">
        <w:rPr>
          <w:rFonts w:ascii="Arial" w:hAnsi="Arial" w:cs="Arial"/>
          <w:sz w:val="24"/>
          <w:szCs w:val="24"/>
        </w:rPr>
        <w:t xml:space="preserve"> and advice should be sought from a suitably qualified ecologist. A European Protected Species Mitigation Licence (EPSML) may be required before works can resume.</w:t>
      </w:r>
    </w:p>
    <w:p w14:paraId="310DC578" w14:textId="16C66B56" w:rsidR="004C6F24" w:rsidRPr="00785AB8" w:rsidRDefault="004C6F24" w:rsidP="00785AB8">
      <w:pPr>
        <w:pStyle w:val="ListParagraph"/>
        <w:widowControl w:val="0"/>
        <w:numPr>
          <w:ilvl w:val="0"/>
          <w:numId w:val="20"/>
        </w:numPr>
        <w:jc w:val="both"/>
        <w:rPr>
          <w:rFonts w:ascii="Arial" w:hAnsi="Arial" w:cs="Arial"/>
          <w:sz w:val="24"/>
          <w:szCs w:val="24"/>
        </w:rPr>
      </w:pPr>
      <w:r w:rsidRPr="005F786F">
        <w:rPr>
          <w:rFonts w:ascii="Arial" w:hAnsi="Arial" w:cs="Arial"/>
          <w:sz w:val="24"/>
          <w:szCs w:val="24"/>
        </w:rPr>
        <w:t>All wild birds, their nests and young are protected under The Wildlife and Countryside Act 1981</w:t>
      </w:r>
      <w:r w:rsidRPr="005F786F">
        <w:rPr>
          <w:rFonts w:ascii="Arial" w:hAnsi="Arial" w:cs="Arial"/>
          <w:i/>
          <w:sz w:val="24"/>
          <w:szCs w:val="24"/>
        </w:rPr>
        <w:t xml:space="preserve"> </w:t>
      </w:r>
      <w:r w:rsidRPr="005F786F">
        <w:rPr>
          <w:rFonts w:ascii="Arial" w:hAnsi="Arial" w:cs="Arial"/>
          <w:sz w:val="24"/>
          <w:szCs w:val="24"/>
        </w:rPr>
        <w:t xml:space="preserve">(as amended). Occasionally nesting birds can be found </w:t>
      </w:r>
      <w:proofErr w:type="gramStart"/>
      <w:r w:rsidRPr="005F786F">
        <w:rPr>
          <w:rFonts w:ascii="Arial" w:hAnsi="Arial" w:cs="Arial"/>
          <w:sz w:val="24"/>
          <w:szCs w:val="24"/>
        </w:rPr>
        <w:t>during the course of</w:t>
      </w:r>
      <w:proofErr w:type="gramEnd"/>
      <w:r w:rsidRPr="005F786F">
        <w:rPr>
          <w:rFonts w:ascii="Arial" w:hAnsi="Arial" w:cs="Arial"/>
          <w:sz w:val="24"/>
          <w:szCs w:val="24"/>
        </w:rPr>
        <w:t xml:space="preserve"> development even when the site appears unlikely to support them. </w:t>
      </w:r>
      <w:r w:rsidRPr="005F786F">
        <w:rPr>
          <w:rFonts w:ascii="Arial" w:hAnsi="Arial" w:cs="Arial"/>
          <w:bCs/>
          <w:sz w:val="24"/>
          <w:szCs w:val="24"/>
        </w:rPr>
        <w:t xml:space="preserve">If any nesting birds are </w:t>
      </w:r>
      <w:proofErr w:type="gramStart"/>
      <w:r w:rsidRPr="005F786F">
        <w:rPr>
          <w:rFonts w:ascii="Arial" w:hAnsi="Arial" w:cs="Arial"/>
          <w:bCs/>
          <w:sz w:val="24"/>
          <w:szCs w:val="24"/>
        </w:rPr>
        <w:t>present</w:t>
      </w:r>
      <w:proofErr w:type="gramEnd"/>
      <w:r w:rsidRPr="005F786F">
        <w:rPr>
          <w:rFonts w:ascii="Arial" w:hAnsi="Arial" w:cs="Arial"/>
          <w:bCs/>
          <w:sz w:val="24"/>
          <w:szCs w:val="24"/>
        </w:rPr>
        <w:t xml:space="preserve"> then the buildings works should stop immediately and </w:t>
      </w:r>
      <w:r w:rsidRPr="005F786F">
        <w:rPr>
          <w:rFonts w:ascii="Arial" w:hAnsi="Arial" w:cs="Arial"/>
          <w:sz w:val="24"/>
          <w:szCs w:val="24"/>
        </w:rPr>
        <w:t>advice should be sought from a suitably qualified ecologist.</w:t>
      </w:r>
    </w:p>
    <w:p w14:paraId="7377FFCD" w14:textId="5DDF26D6" w:rsidR="00090774" w:rsidRPr="00785AB8" w:rsidRDefault="004C6F24" w:rsidP="00090774">
      <w:pPr>
        <w:pStyle w:val="ListParagraph"/>
        <w:widowControl w:val="0"/>
        <w:numPr>
          <w:ilvl w:val="0"/>
          <w:numId w:val="20"/>
        </w:numPr>
        <w:ind w:hanging="720"/>
        <w:jc w:val="both"/>
      </w:pPr>
      <w:r w:rsidRPr="005F786F">
        <w:rPr>
          <w:rFonts w:ascii="Arial" w:hAnsi="Arial" w:cs="Arial"/>
          <w:sz w:val="24"/>
          <w:szCs w:val="24"/>
        </w:rPr>
        <w:t>Please note that the responsibility to properly address contaminated land issues, irrespective of any involvement by this Authority, lies with the owner/developer of the site.</w:t>
      </w:r>
    </w:p>
    <w:p w14:paraId="2DA6C006" w14:textId="7EE52B3B" w:rsidR="00090774" w:rsidRPr="00785AB8" w:rsidRDefault="004C6F24" w:rsidP="00090774">
      <w:pPr>
        <w:pStyle w:val="ListParagraph"/>
        <w:widowControl w:val="0"/>
        <w:numPr>
          <w:ilvl w:val="0"/>
          <w:numId w:val="20"/>
        </w:numPr>
        <w:ind w:hanging="720"/>
        <w:jc w:val="both"/>
      </w:pPr>
      <w:r w:rsidRPr="00090774">
        <w:rPr>
          <w:rFonts w:ascii="Arial" w:hAnsi="Arial" w:cs="Arial"/>
          <w:i/>
          <w:iCs/>
          <w:sz w:val="24"/>
          <w:szCs w:val="24"/>
        </w:rPr>
        <w:t xml:space="preserve">Health Impact Assessment: </w:t>
      </w:r>
      <w:r w:rsidRPr="00F23ABA">
        <w:rPr>
          <w:rFonts w:ascii="Arial" w:hAnsi="Arial" w:cs="Arial"/>
          <w:sz w:val="24"/>
          <w:szCs w:val="24"/>
        </w:rPr>
        <w:t xml:space="preserve">The Applicant is encouraged to ensure that they and the operational occupier act on the recommendations set out in the HIA with regards to engaging with the local community </w:t>
      </w:r>
      <w:proofErr w:type="gramStart"/>
      <w:r w:rsidRPr="00F23ABA">
        <w:rPr>
          <w:rFonts w:ascii="Arial" w:hAnsi="Arial" w:cs="Arial"/>
          <w:sz w:val="24"/>
          <w:szCs w:val="24"/>
        </w:rPr>
        <w:t>in order to</w:t>
      </w:r>
      <w:proofErr w:type="gramEnd"/>
      <w:r w:rsidRPr="00F23ABA">
        <w:rPr>
          <w:rFonts w:ascii="Arial" w:hAnsi="Arial" w:cs="Arial"/>
          <w:sz w:val="24"/>
          <w:szCs w:val="24"/>
        </w:rPr>
        <w:t xml:space="preserve"> enhance the positive impact of the development on health and wellbeing.</w:t>
      </w:r>
      <w:r w:rsidR="00090774" w:rsidRPr="00090774">
        <w:t xml:space="preserve"> </w:t>
      </w:r>
    </w:p>
    <w:p w14:paraId="6F2E320B" w14:textId="3C6AFDBC" w:rsidR="00090774" w:rsidRPr="00785AB8" w:rsidRDefault="00090774" w:rsidP="00090774">
      <w:pPr>
        <w:pStyle w:val="ListParagraph"/>
        <w:widowControl w:val="0"/>
        <w:numPr>
          <w:ilvl w:val="0"/>
          <w:numId w:val="20"/>
        </w:numPr>
        <w:ind w:hanging="720"/>
        <w:jc w:val="both"/>
        <w:rPr>
          <w:rFonts w:ascii="Arial" w:hAnsi="Arial" w:cs="Arial"/>
          <w:sz w:val="24"/>
          <w:szCs w:val="24"/>
        </w:rPr>
      </w:pPr>
      <w:r w:rsidRPr="00090774">
        <w:rPr>
          <w:rFonts w:ascii="Arial" w:hAnsi="Arial" w:cs="Arial"/>
          <w:sz w:val="24"/>
          <w:szCs w:val="24"/>
        </w:rPr>
        <w:t>Thames Water will aim to provide customers with a minimum pressure of 10m head (</w:t>
      </w:r>
      <w:proofErr w:type="spellStart"/>
      <w:r w:rsidRPr="00090774">
        <w:rPr>
          <w:rFonts w:ascii="Arial" w:hAnsi="Arial" w:cs="Arial"/>
          <w:sz w:val="24"/>
          <w:szCs w:val="24"/>
        </w:rPr>
        <w:t>approx</w:t>
      </w:r>
      <w:proofErr w:type="spellEnd"/>
      <w:r w:rsidRPr="00090774">
        <w:rPr>
          <w:rFonts w:ascii="Arial" w:hAnsi="Arial" w:cs="Arial"/>
          <w:sz w:val="24"/>
          <w:szCs w:val="24"/>
        </w:rPr>
        <w:t xml:space="preserve"> 1 bar) and a flow rate of 9 litres/minute at the point where it leaves Thames Waters pipes. The developer should take account of this minimum pressure in the design of the proposed development. </w:t>
      </w:r>
    </w:p>
    <w:p w14:paraId="4D763B9F" w14:textId="539ED55C" w:rsidR="004C6F24" w:rsidRPr="00785AB8" w:rsidRDefault="00090774" w:rsidP="004C6F24">
      <w:pPr>
        <w:pStyle w:val="ListParagraph"/>
        <w:widowControl w:val="0"/>
        <w:numPr>
          <w:ilvl w:val="0"/>
          <w:numId w:val="20"/>
        </w:numPr>
        <w:ind w:hanging="720"/>
        <w:jc w:val="both"/>
        <w:rPr>
          <w:rFonts w:ascii="Arial" w:hAnsi="Arial" w:cs="Arial"/>
          <w:sz w:val="24"/>
          <w:szCs w:val="24"/>
        </w:rPr>
      </w:pPr>
      <w:r w:rsidRPr="00090774">
        <w:rPr>
          <w:rFonts w:ascii="Arial" w:hAnsi="Arial" w:cs="Arial"/>
          <w:sz w:val="24"/>
          <w:szCs w:val="24"/>
        </w:rPr>
        <w:lastRenderedPageBreak/>
        <w:t>A Groundwater Risk Management Permit from Thames Water will be required for discharging groundwater into a public sewer. Any discharge made without a permit is deemed illegal and may result in prosecution under the provisions of the Water Industry Act 1991. We would expect the developer to demonstrate what measures he will undertake to minimise groundwater discharges into the public sewer. Permit enquiries should be directed to Thames Water’s Risk Management Team by telephoning 020 3577 9483 or by emailing trade.effluent@thameswater.co.uk. Application forms should be completed online.</w:t>
      </w:r>
    </w:p>
    <w:p w14:paraId="5AE5BD3A" w14:textId="77777777" w:rsidR="00F276C1" w:rsidRPr="00090774" w:rsidRDefault="00F276C1" w:rsidP="00922237"/>
    <w:p w14:paraId="79D1097B" w14:textId="77777777" w:rsidR="00922237" w:rsidRDefault="00922237" w:rsidP="00922237">
      <w:pPr>
        <w:pStyle w:val="HEADINGA"/>
      </w:pPr>
      <w:r>
        <w:t>APPENDICES</w:t>
      </w:r>
    </w:p>
    <w:p w14:paraId="72992B53" w14:textId="11CE917B" w:rsidR="00922237" w:rsidRDefault="00922237" w:rsidP="00922237">
      <w:pPr>
        <w:pStyle w:val="BULLETS"/>
      </w:pPr>
      <w:r>
        <w:rPr>
          <w:b/>
        </w:rPr>
        <w:t xml:space="preserve">Appendix 1 – </w:t>
      </w:r>
      <w:r w:rsidR="009964A0">
        <w:rPr>
          <w:b/>
        </w:rPr>
        <w:t>Existing s</w:t>
      </w:r>
      <w:r>
        <w:t>ite location plan</w:t>
      </w:r>
    </w:p>
    <w:p w14:paraId="79201280" w14:textId="77777777" w:rsidR="00922237" w:rsidRDefault="00922237" w:rsidP="00922237">
      <w:pPr>
        <w:pStyle w:val="HEADINGA"/>
      </w:pPr>
      <w:r>
        <w:t>HUMAN RIGHTS ACT 1998</w:t>
      </w:r>
    </w:p>
    <w:p w14:paraId="5E72A25F" w14:textId="5794A023" w:rsidR="00922237" w:rsidRDefault="00922237" w:rsidP="00615A83">
      <w:pPr>
        <w:pStyle w:val="PARAGRAPHA"/>
      </w:pPr>
      <w:r>
        <w:t>Officers have considered the implications of the Human Rights Act 1998 in reaching a recommendation to approve this application. They consider that the interference with the human rights of the applicant under Article 8/Article 1 of Protocol 1 is justifiable and proportionate for the protection of the rights and freedom of others or the control of his/her property in this way is in accordance with the general interest.</w:t>
      </w:r>
    </w:p>
    <w:p w14:paraId="6ECC09AD" w14:textId="77777777" w:rsidR="00922237" w:rsidRDefault="00922237" w:rsidP="00922237">
      <w:pPr>
        <w:pStyle w:val="HEADINGA"/>
      </w:pPr>
      <w:r>
        <w:t>SECTION 17 OF THE CRIME AND DISORDER ACT 1998</w:t>
      </w:r>
    </w:p>
    <w:p w14:paraId="249C12A8" w14:textId="2BF8500B" w:rsidR="00922237" w:rsidRDefault="00922237" w:rsidP="00615A83">
      <w:pPr>
        <w:pStyle w:val="PARAGRAPHA"/>
      </w:pPr>
      <w:r>
        <w:t>Officers have considered, with due regard, the likely effect of the proposal on the need to reduce crime and disorder as part of the determination of this application, in accordance with section 17 of the Crime and Disorder Act 1998. In reaching a recommendation to grant</w:t>
      </w:r>
      <w:r w:rsidR="004C6F24">
        <w:t xml:space="preserve"> </w:t>
      </w:r>
      <w:r>
        <w:t>planning permission, officers consider that the proposal will not undermine crime prevention or the promotion of community.</w:t>
      </w:r>
    </w:p>
    <w:p w14:paraId="266D88C3" w14:textId="77777777" w:rsidR="00922237" w:rsidRDefault="00922237" w:rsidP="00615A83">
      <w:pPr>
        <w:pStyle w:val="PARAGRAPHA"/>
        <w:numPr>
          <w:ilvl w:val="0"/>
          <w:numId w:val="0"/>
        </w:numPr>
        <w:ind w:left="432"/>
      </w:pPr>
    </w:p>
    <w:p w14:paraId="38E7FDDE" w14:textId="77777777" w:rsidR="00922237" w:rsidRDefault="00922237" w:rsidP="00615A83">
      <w:pPr>
        <w:pStyle w:val="PARAGRAPHA"/>
        <w:numPr>
          <w:ilvl w:val="0"/>
          <w:numId w:val="0"/>
        </w:numPr>
        <w:ind w:left="432"/>
      </w:pPr>
    </w:p>
    <w:p w14:paraId="090CA60E" w14:textId="77777777" w:rsidR="00922237" w:rsidRDefault="00922237" w:rsidP="00615A83">
      <w:pPr>
        <w:pStyle w:val="PARAGRAPHA"/>
        <w:numPr>
          <w:ilvl w:val="0"/>
          <w:numId w:val="0"/>
        </w:numPr>
        <w:ind w:left="432"/>
      </w:pPr>
    </w:p>
    <w:sectPr w:rsidR="00922237" w:rsidSect="00F911C9">
      <w:footerReference w:type="default" r:id="rId12"/>
      <w:pgSz w:w="11907" w:h="16840" w:code="9"/>
      <w:pgMar w:top="1418" w:right="1418" w:bottom="1418" w:left="1418" w:header="709" w:footer="709" w:gutter="0"/>
      <w:paperSrc w:first="2" w:other="2"/>
      <w:cols w:space="709"/>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B815C3" w14:textId="77777777" w:rsidR="00997DE8" w:rsidRDefault="00997DE8">
      <w:r>
        <w:separator/>
      </w:r>
    </w:p>
  </w:endnote>
  <w:endnote w:type="continuationSeparator" w:id="0">
    <w:p w14:paraId="2946E7F4" w14:textId="77777777" w:rsidR="00997DE8" w:rsidRDefault="00997DE8">
      <w:r>
        <w:continuationSeparator/>
      </w:r>
    </w:p>
  </w:endnote>
  <w:endnote w:type="continuationNotice" w:id="1">
    <w:p w14:paraId="6878CA38" w14:textId="77777777" w:rsidR="00997DE8" w:rsidRDefault="00997D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Bahnschrift Light Condensed">
    <w:panose1 w:val="020B0502040204020203"/>
    <w:charset w:val="00"/>
    <w:family w:val="swiss"/>
    <w:pitch w:val="variable"/>
    <w:sig w:usb0="A00002C7" w:usb1="00000002" w:usb2="00000000" w:usb3="00000000" w:csb0="0000019F" w:csb1="00000000"/>
  </w:font>
  <w:font w:name="ZapfDingbatsITC">
    <w:altName w:val="Yu Gothic"/>
    <w:panose1 w:val="00000000000000000000"/>
    <w:charset w:val="80"/>
    <w:family w:val="auto"/>
    <w:notTrueType/>
    <w:pitch w:val="default"/>
    <w:sig w:usb0="00000001"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297EB" w14:textId="77777777" w:rsidR="0007793F" w:rsidRDefault="006F5E5E">
    <w:pPr>
      <w:pStyle w:val="Footer"/>
      <w:jc w:val="right"/>
    </w:pPr>
    <w:r>
      <w:fldChar w:fldCharType="begin"/>
    </w:r>
    <w:r>
      <w:instrText xml:space="preserve"> PAGE   \* MERGEFORMAT </w:instrText>
    </w:r>
    <w:r>
      <w:fldChar w:fldCharType="separate"/>
    </w:r>
    <w:r>
      <w:rPr>
        <w:noProof/>
      </w:rPr>
      <w:t>1</w:t>
    </w:r>
    <w:r>
      <w:fldChar w:fldCharType="end"/>
    </w:r>
  </w:p>
  <w:p w14:paraId="3D5AE8B0" w14:textId="77777777" w:rsidR="0007793F" w:rsidRDefault="0007793F">
    <w:pPr>
      <w:pStyle w:val="Foo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F2504" w14:textId="77777777" w:rsidR="00997DE8" w:rsidRDefault="00997DE8">
      <w:r>
        <w:separator/>
      </w:r>
    </w:p>
  </w:footnote>
  <w:footnote w:type="continuationSeparator" w:id="0">
    <w:p w14:paraId="16302BA5" w14:textId="77777777" w:rsidR="00997DE8" w:rsidRDefault="00997DE8">
      <w:r>
        <w:continuationSeparator/>
      </w:r>
    </w:p>
  </w:footnote>
  <w:footnote w:type="continuationNotice" w:id="1">
    <w:p w14:paraId="1790C9BE" w14:textId="77777777" w:rsidR="00997DE8" w:rsidRDefault="00997DE8"/>
  </w:footnote>
</w:footnotes>
</file>

<file path=word/intelligence2.xml><?xml version="1.0" encoding="utf-8"?>
<int2:intelligence xmlns:int2="http://schemas.microsoft.com/office/intelligence/2020/intelligence" xmlns:oel="http://schemas.microsoft.com/office/2019/extlst">
  <int2:observations>
    <int2:bookmark int2:bookmarkName="_Int_0hXEBsOx" int2:invalidationBookmarkName="" int2:hashCode="Nfi3Rj8exyBINN" int2:id="qtf5qohw">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30A96"/>
    <w:multiLevelType w:val="hybridMultilevel"/>
    <w:tmpl w:val="7354D066"/>
    <w:lvl w:ilvl="0" w:tplc="6D84BD26">
      <w:start w:val="1"/>
      <w:numFmt w:val="lowerLetter"/>
      <w:pStyle w:val="CONSIDERATIONSLIST"/>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 w15:restartNumberingAfterBreak="0">
    <w:nsid w:val="03667F1A"/>
    <w:multiLevelType w:val="hybridMultilevel"/>
    <w:tmpl w:val="2EA4AE58"/>
    <w:lvl w:ilvl="0" w:tplc="74AC766E">
      <w:start w:val="1"/>
      <w:numFmt w:val="decimal"/>
      <w:lvlText w:val="%1."/>
      <w:lvlJc w:val="left"/>
      <w:pPr>
        <w:ind w:left="720" w:hanging="360"/>
      </w:pPr>
      <w:rPr>
        <w:rFonts w:cs="Times New Roman"/>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BC5EF3E6">
      <w:start w:val="1"/>
      <w:numFmt w:val="lowerLetter"/>
      <w:lvlText w:val="(%6)"/>
      <w:lvlJc w:val="left"/>
      <w:pPr>
        <w:ind w:left="4500" w:hanging="360"/>
      </w:pPr>
      <w:rPr>
        <w:rFonts w:hint="default"/>
        <w:i/>
      </w:r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97E666D"/>
    <w:multiLevelType w:val="hybridMultilevel"/>
    <w:tmpl w:val="06BA7F8E"/>
    <w:lvl w:ilvl="0" w:tplc="C094852E">
      <w:start w:val="12"/>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B4926DF"/>
    <w:multiLevelType w:val="hybridMultilevel"/>
    <w:tmpl w:val="E7A06BE8"/>
    <w:lvl w:ilvl="0" w:tplc="08090019">
      <w:start w:val="1"/>
      <w:numFmt w:val="lowerLetter"/>
      <w:lvlText w:val="%1."/>
      <w:lvlJc w:val="left"/>
      <w:pPr>
        <w:ind w:left="720" w:hanging="360"/>
      </w:pPr>
    </w:lvl>
    <w:lvl w:ilvl="1" w:tplc="392804DE">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EFE4C18"/>
    <w:multiLevelType w:val="hybridMultilevel"/>
    <w:tmpl w:val="CF94E0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327CF4"/>
    <w:multiLevelType w:val="hybridMultilevel"/>
    <w:tmpl w:val="0B76228C"/>
    <w:lvl w:ilvl="0" w:tplc="EF38B944">
      <w:start w:val="1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007549D"/>
    <w:multiLevelType w:val="hybridMultilevel"/>
    <w:tmpl w:val="91D87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81EDE56"/>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39565A5E"/>
    <w:multiLevelType w:val="hybridMultilevel"/>
    <w:tmpl w:val="3F783BAE"/>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3B1C4EC2"/>
    <w:multiLevelType w:val="hybridMultilevel"/>
    <w:tmpl w:val="6D720FFA"/>
    <w:lvl w:ilvl="0" w:tplc="071E8B4E">
      <w:start w:val="3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B957105"/>
    <w:multiLevelType w:val="hybridMultilevel"/>
    <w:tmpl w:val="1AA6C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32E7977"/>
    <w:multiLevelType w:val="hybridMultilevel"/>
    <w:tmpl w:val="4076527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48356BA9"/>
    <w:multiLevelType w:val="hybridMultilevel"/>
    <w:tmpl w:val="DD3E3FC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D1A3216"/>
    <w:multiLevelType w:val="multilevel"/>
    <w:tmpl w:val="6EFC17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1D3462D"/>
    <w:multiLevelType w:val="hybridMultilevel"/>
    <w:tmpl w:val="FCA4A60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5E436BC5"/>
    <w:multiLevelType w:val="hybridMultilevel"/>
    <w:tmpl w:val="7B480D58"/>
    <w:lvl w:ilvl="0" w:tplc="997CBBA8">
      <w:start w:val="27"/>
      <w:numFmt w:val="decimal"/>
      <w:lvlText w:val="%1."/>
      <w:lvlJc w:val="left"/>
      <w:pPr>
        <w:ind w:left="720" w:hanging="360"/>
      </w:pPr>
      <w:rPr>
        <w:rFonts w:hint="default"/>
      </w:rPr>
    </w:lvl>
    <w:lvl w:ilvl="1" w:tplc="81A40614">
      <w:start w:val="1"/>
      <w:numFmt w:val="lowerLetter"/>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F1020C3"/>
    <w:multiLevelType w:val="multilevel"/>
    <w:tmpl w:val="D5246FC0"/>
    <w:lvl w:ilvl="0">
      <w:start w:val="1"/>
      <w:numFmt w:val="decimal"/>
      <w:pStyle w:val="HEADINGA"/>
      <w:lvlText w:val="%1."/>
      <w:lvlJc w:val="left"/>
      <w:pPr>
        <w:ind w:left="360" w:hanging="360"/>
      </w:pPr>
      <w:rPr>
        <w:rFonts w:cs="Times New Roman" w:hint="default"/>
        <w:b/>
        <w:i w:val="0"/>
      </w:rPr>
    </w:lvl>
    <w:lvl w:ilvl="1">
      <w:start w:val="1"/>
      <w:numFmt w:val="decimal"/>
      <w:pStyle w:val="PARAGRAPHA"/>
      <w:lvlText w:val="%1.%2."/>
      <w:lvlJc w:val="left"/>
      <w:pPr>
        <w:ind w:left="4685" w:hanging="432"/>
      </w:pPr>
      <w:rPr>
        <w:rFonts w:cs="Times New Roman" w:hint="default"/>
        <w:b w:val="0"/>
        <w:i w:val="0"/>
      </w:rPr>
    </w:lvl>
    <w:lvl w:ilvl="2">
      <w:start w:val="1"/>
      <w:numFmt w:val="decimal"/>
      <w:pStyle w:val="PARAGRAPHB"/>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7" w15:restartNumberingAfterBreak="0">
    <w:nsid w:val="62ED5797"/>
    <w:multiLevelType w:val="hybridMultilevel"/>
    <w:tmpl w:val="20BEA332"/>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abstractNum w:abstractNumId="18" w15:restartNumberingAfterBreak="0">
    <w:nsid w:val="668C513E"/>
    <w:multiLevelType w:val="hybridMultilevel"/>
    <w:tmpl w:val="63D08C3C"/>
    <w:lvl w:ilvl="0" w:tplc="7FC408F4">
      <w:start w:val="1"/>
      <w:numFmt w:val="bullet"/>
      <w:pStyle w:val="BULLETS"/>
      <w:lvlText w:val=""/>
      <w:lvlJc w:val="left"/>
      <w:pPr>
        <w:ind w:left="1069" w:hanging="360"/>
      </w:pPr>
      <w:rPr>
        <w:rFonts w:ascii="Symbol" w:hAnsi="Symbol" w:hint="default"/>
      </w:rPr>
    </w:lvl>
    <w:lvl w:ilvl="1" w:tplc="08090003">
      <w:start w:val="1"/>
      <w:numFmt w:val="bullet"/>
      <w:lvlText w:val="o"/>
      <w:lvlJc w:val="left"/>
      <w:pPr>
        <w:ind w:left="1789" w:hanging="360"/>
      </w:pPr>
      <w:rPr>
        <w:rFonts w:ascii="Courier New" w:hAnsi="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9" w15:restartNumberingAfterBreak="0">
    <w:nsid w:val="68B40129"/>
    <w:multiLevelType w:val="hybridMultilevel"/>
    <w:tmpl w:val="2E8652B4"/>
    <w:lvl w:ilvl="0" w:tplc="FFFFFFFF">
      <w:start w:val="1"/>
      <w:numFmt w:val="decimal"/>
      <w:lvlText w:val="%1."/>
      <w:lvlJc w:val="left"/>
      <w:pPr>
        <w:ind w:left="720" w:hanging="360"/>
      </w:pPr>
      <w:rPr>
        <w:rFonts w:cs="Times New Roman"/>
      </w:rPr>
    </w:lvl>
    <w:lvl w:ilvl="1" w:tplc="08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742D4645"/>
    <w:multiLevelType w:val="hybridMultilevel"/>
    <w:tmpl w:val="22C09F10"/>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9614FC8"/>
    <w:multiLevelType w:val="hybridMultilevel"/>
    <w:tmpl w:val="6CA8EF1C"/>
    <w:lvl w:ilvl="0" w:tplc="FFFFFFFF">
      <w:start w:val="1"/>
      <w:numFmt w:val="decimal"/>
      <w:lvlText w:val="%1."/>
      <w:lvlJc w:val="left"/>
      <w:pPr>
        <w:ind w:left="720" w:hanging="360"/>
      </w:pPr>
      <w:rPr>
        <w:rFonts w:cs="Times New Roman"/>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Letter"/>
      <w:lvlText w:val="(%6)"/>
      <w:lvlJc w:val="left"/>
      <w:pPr>
        <w:ind w:left="4500" w:hanging="360"/>
      </w:pPr>
      <w:rPr>
        <w:rFonts w:hint="default"/>
        <w:i/>
      </w:r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96726E2"/>
    <w:multiLevelType w:val="hybridMultilevel"/>
    <w:tmpl w:val="DA36D7B8"/>
    <w:lvl w:ilvl="0" w:tplc="FFFFFFFF">
      <w:start w:val="1"/>
      <w:numFmt w:val="decimal"/>
      <w:lvlText w:val="%1."/>
      <w:lvlJc w:val="left"/>
      <w:pPr>
        <w:ind w:left="720" w:hanging="360"/>
      </w:pPr>
      <w:rPr>
        <w:rFonts w:cs="Times New Roman"/>
      </w:rPr>
    </w:lvl>
    <w:lvl w:ilvl="1" w:tplc="08090001">
      <w:start w:val="1"/>
      <w:numFmt w:val="bullet"/>
      <w:lvlText w:val=""/>
      <w:lvlJc w:val="left"/>
      <w:pPr>
        <w:ind w:left="108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Letter"/>
      <w:lvlText w:val="(%6)"/>
      <w:lvlJc w:val="left"/>
      <w:pPr>
        <w:ind w:left="4500" w:hanging="360"/>
      </w:pPr>
      <w:rPr>
        <w:rFonts w:hint="default"/>
        <w:i/>
      </w:r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7C657849"/>
    <w:multiLevelType w:val="hybridMultilevel"/>
    <w:tmpl w:val="3A02BF2C"/>
    <w:lvl w:ilvl="0" w:tplc="EF38B944">
      <w:start w:val="1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C6F6FF9"/>
    <w:multiLevelType w:val="hybridMultilevel"/>
    <w:tmpl w:val="C18468B8"/>
    <w:lvl w:ilvl="0" w:tplc="08090001">
      <w:start w:val="1"/>
      <w:numFmt w:val="bullet"/>
      <w:lvlText w:val=""/>
      <w:lvlJc w:val="left"/>
      <w:pPr>
        <w:ind w:left="1152" w:hanging="360"/>
      </w:pPr>
      <w:rPr>
        <w:rFonts w:ascii="Symbol" w:hAnsi="Symbol" w:hint="default"/>
      </w:rPr>
    </w:lvl>
    <w:lvl w:ilvl="1" w:tplc="08090003" w:tentative="1">
      <w:start w:val="1"/>
      <w:numFmt w:val="bullet"/>
      <w:lvlText w:val="o"/>
      <w:lvlJc w:val="left"/>
      <w:pPr>
        <w:ind w:left="1872" w:hanging="360"/>
      </w:pPr>
      <w:rPr>
        <w:rFonts w:ascii="Courier New" w:hAnsi="Courier New" w:cs="Courier New" w:hint="default"/>
      </w:rPr>
    </w:lvl>
    <w:lvl w:ilvl="2" w:tplc="08090005" w:tentative="1">
      <w:start w:val="1"/>
      <w:numFmt w:val="bullet"/>
      <w:lvlText w:val=""/>
      <w:lvlJc w:val="left"/>
      <w:pPr>
        <w:ind w:left="2592" w:hanging="360"/>
      </w:pPr>
      <w:rPr>
        <w:rFonts w:ascii="Wingdings" w:hAnsi="Wingdings" w:hint="default"/>
      </w:rPr>
    </w:lvl>
    <w:lvl w:ilvl="3" w:tplc="08090001" w:tentative="1">
      <w:start w:val="1"/>
      <w:numFmt w:val="bullet"/>
      <w:lvlText w:val=""/>
      <w:lvlJc w:val="left"/>
      <w:pPr>
        <w:ind w:left="3312" w:hanging="360"/>
      </w:pPr>
      <w:rPr>
        <w:rFonts w:ascii="Symbol" w:hAnsi="Symbol" w:hint="default"/>
      </w:rPr>
    </w:lvl>
    <w:lvl w:ilvl="4" w:tplc="08090003" w:tentative="1">
      <w:start w:val="1"/>
      <w:numFmt w:val="bullet"/>
      <w:lvlText w:val="o"/>
      <w:lvlJc w:val="left"/>
      <w:pPr>
        <w:ind w:left="4032" w:hanging="360"/>
      </w:pPr>
      <w:rPr>
        <w:rFonts w:ascii="Courier New" w:hAnsi="Courier New" w:cs="Courier New" w:hint="default"/>
      </w:rPr>
    </w:lvl>
    <w:lvl w:ilvl="5" w:tplc="08090005" w:tentative="1">
      <w:start w:val="1"/>
      <w:numFmt w:val="bullet"/>
      <w:lvlText w:val=""/>
      <w:lvlJc w:val="left"/>
      <w:pPr>
        <w:ind w:left="4752" w:hanging="360"/>
      </w:pPr>
      <w:rPr>
        <w:rFonts w:ascii="Wingdings" w:hAnsi="Wingdings" w:hint="default"/>
      </w:rPr>
    </w:lvl>
    <w:lvl w:ilvl="6" w:tplc="08090001" w:tentative="1">
      <w:start w:val="1"/>
      <w:numFmt w:val="bullet"/>
      <w:lvlText w:val=""/>
      <w:lvlJc w:val="left"/>
      <w:pPr>
        <w:ind w:left="5472" w:hanging="360"/>
      </w:pPr>
      <w:rPr>
        <w:rFonts w:ascii="Symbol" w:hAnsi="Symbol" w:hint="default"/>
      </w:rPr>
    </w:lvl>
    <w:lvl w:ilvl="7" w:tplc="08090003" w:tentative="1">
      <w:start w:val="1"/>
      <w:numFmt w:val="bullet"/>
      <w:lvlText w:val="o"/>
      <w:lvlJc w:val="left"/>
      <w:pPr>
        <w:ind w:left="6192" w:hanging="360"/>
      </w:pPr>
      <w:rPr>
        <w:rFonts w:ascii="Courier New" w:hAnsi="Courier New" w:cs="Courier New" w:hint="default"/>
      </w:rPr>
    </w:lvl>
    <w:lvl w:ilvl="8" w:tplc="08090005" w:tentative="1">
      <w:start w:val="1"/>
      <w:numFmt w:val="bullet"/>
      <w:lvlText w:val=""/>
      <w:lvlJc w:val="left"/>
      <w:pPr>
        <w:ind w:left="6912" w:hanging="360"/>
      </w:pPr>
      <w:rPr>
        <w:rFonts w:ascii="Wingdings" w:hAnsi="Wingdings" w:hint="default"/>
      </w:rPr>
    </w:lvl>
  </w:abstractNum>
  <w:num w:numId="1" w16cid:durableId="304745637">
    <w:abstractNumId w:val="16"/>
  </w:num>
  <w:num w:numId="2" w16cid:durableId="983122249">
    <w:abstractNumId w:val="18"/>
  </w:num>
  <w:num w:numId="3" w16cid:durableId="1335689922">
    <w:abstractNumId w:val="0"/>
  </w:num>
  <w:num w:numId="4" w16cid:durableId="881988976">
    <w:abstractNumId w:val="16"/>
  </w:num>
  <w:num w:numId="5" w16cid:durableId="356861">
    <w:abstractNumId w:val="16"/>
  </w:num>
  <w:num w:numId="6" w16cid:durableId="1036272841">
    <w:abstractNumId w:val="8"/>
  </w:num>
  <w:num w:numId="7" w16cid:durableId="495850303">
    <w:abstractNumId w:val="24"/>
  </w:num>
  <w:num w:numId="8" w16cid:durableId="1051854487">
    <w:abstractNumId w:val="12"/>
  </w:num>
  <w:num w:numId="9" w16cid:durableId="95499216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8303017">
    <w:abstractNumId w:val="13"/>
  </w:num>
  <w:num w:numId="11" w16cid:durableId="1690175415">
    <w:abstractNumId w:val="4"/>
  </w:num>
  <w:num w:numId="12" w16cid:durableId="655381068">
    <w:abstractNumId w:val="6"/>
  </w:num>
  <w:num w:numId="13" w16cid:durableId="1980187357">
    <w:abstractNumId w:val="17"/>
  </w:num>
  <w:num w:numId="14" w16cid:durableId="447234874">
    <w:abstractNumId w:val="7"/>
  </w:num>
  <w:num w:numId="15" w16cid:durableId="501703262">
    <w:abstractNumId w:val="1"/>
  </w:num>
  <w:num w:numId="16" w16cid:durableId="68118241">
    <w:abstractNumId w:val="11"/>
  </w:num>
  <w:num w:numId="17" w16cid:durableId="399180159">
    <w:abstractNumId w:val="14"/>
  </w:num>
  <w:num w:numId="18" w16cid:durableId="129708933">
    <w:abstractNumId w:val="19"/>
  </w:num>
  <w:num w:numId="19" w16cid:durableId="838886574">
    <w:abstractNumId w:val="22"/>
  </w:num>
  <w:num w:numId="20" w16cid:durableId="638146477">
    <w:abstractNumId w:val="21"/>
  </w:num>
  <w:num w:numId="21" w16cid:durableId="1691175083">
    <w:abstractNumId w:val="3"/>
  </w:num>
  <w:num w:numId="22" w16cid:durableId="1430540764">
    <w:abstractNumId w:val="5"/>
  </w:num>
  <w:num w:numId="23" w16cid:durableId="1765148278">
    <w:abstractNumId w:val="23"/>
  </w:num>
  <w:num w:numId="24" w16cid:durableId="164589728">
    <w:abstractNumId w:val="20"/>
  </w:num>
  <w:num w:numId="25" w16cid:durableId="1701927875">
    <w:abstractNumId w:val="2"/>
  </w:num>
  <w:num w:numId="26" w16cid:durableId="1148548800">
    <w:abstractNumId w:val="10"/>
  </w:num>
  <w:num w:numId="27" w16cid:durableId="1843545046">
    <w:abstractNumId w:val="9"/>
  </w:num>
  <w:num w:numId="28" w16cid:durableId="982151103">
    <w:abstractNumId w:val="15"/>
  </w:num>
  <w:num w:numId="29" w16cid:durableId="5539929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E5E"/>
    <w:rsid w:val="00002D2A"/>
    <w:rsid w:val="000123C3"/>
    <w:rsid w:val="00014FE6"/>
    <w:rsid w:val="00016D2E"/>
    <w:rsid w:val="00020886"/>
    <w:rsid w:val="00021DD5"/>
    <w:rsid w:val="00033B3C"/>
    <w:rsid w:val="00054BA1"/>
    <w:rsid w:val="00061B4B"/>
    <w:rsid w:val="000746E3"/>
    <w:rsid w:val="00076A47"/>
    <w:rsid w:val="0007793F"/>
    <w:rsid w:val="00090774"/>
    <w:rsid w:val="00095F3C"/>
    <w:rsid w:val="000A5F41"/>
    <w:rsid w:val="000D7F14"/>
    <w:rsid w:val="001167DF"/>
    <w:rsid w:val="00123626"/>
    <w:rsid w:val="001254DD"/>
    <w:rsid w:val="00135791"/>
    <w:rsid w:val="001437A1"/>
    <w:rsid w:val="00154D04"/>
    <w:rsid w:val="001750D1"/>
    <w:rsid w:val="0018100C"/>
    <w:rsid w:val="00192489"/>
    <w:rsid w:val="00195330"/>
    <w:rsid w:val="001A7A98"/>
    <w:rsid w:val="001C13B3"/>
    <w:rsid w:val="001D540F"/>
    <w:rsid w:val="001E23D0"/>
    <w:rsid w:val="001E2BA8"/>
    <w:rsid w:val="00217106"/>
    <w:rsid w:val="00222ACE"/>
    <w:rsid w:val="0022568A"/>
    <w:rsid w:val="0022726A"/>
    <w:rsid w:val="00230C0B"/>
    <w:rsid w:val="002323BA"/>
    <w:rsid w:val="00265994"/>
    <w:rsid w:val="0026724E"/>
    <w:rsid w:val="00285C23"/>
    <w:rsid w:val="002B0989"/>
    <w:rsid w:val="002D3E88"/>
    <w:rsid w:val="002D45CA"/>
    <w:rsid w:val="002D6227"/>
    <w:rsid w:val="002D7E60"/>
    <w:rsid w:val="002E7D91"/>
    <w:rsid w:val="002F00FE"/>
    <w:rsid w:val="003036BB"/>
    <w:rsid w:val="00305957"/>
    <w:rsid w:val="003075BB"/>
    <w:rsid w:val="003268CA"/>
    <w:rsid w:val="00350FBE"/>
    <w:rsid w:val="003521BB"/>
    <w:rsid w:val="00352DE7"/>
    <w:rsid w:val="003541F6"/>
    <w:rsid w:val="00354F47"/>
    <w:rsid w:val="003656A3"/>
    <w:rsid w:val="0036667B"/>
    <w:rsid w:val="003827CB"/>
    <w:rsid w:val="0038565D"/>
    <w:rsid w:val="00395733"/>
    <w:rsid w:val="003B23E0"/>
    <w:rsid w:val="003B446B"/>
    <w:rsid w:val="003C5A6D"/>
    <w:rsid w:val="003F7D92"/>
    <w:rsid w:val="00406A0D"/>
    <w:rsid w:val="00420E31"/>
    <w:rsid w:val="00430BCD"/>
    <w:rsid w:val="0044369B"/>
    <w:rsid w:val="00457AC2"/>
    <w:rsid w:val="00460E44"/>
    <w:rsid w:val="004614A0"/>
    <w:rsid w:val="00471A36"/>
    <w:rsid w:val="00471F4C"/>
    <w:rsid w:val="00477798"/>
    <w:rsid w:val="00485196"/>
    <w:rsid w:val="00497227"/>
    <w:rsid w:val="00497794"/>
    <w:rsid w:val="004A0559"/>
    <w:rsid w:val="004B16AB"/>
    <w:rsid w:val="004C6F24"/>
    <w:rsid w:val="00502D41"/>
    <w:rsid w:val="00504B6D"/>
    <w:rsid w:val="00526AAF"/>
    <w:rsid w:val="00530186"/>
    <w:rsid w:val="0053336F"/>
    <w:rsid w:val="00542399"/>
    <w:rsid w:val="005438F4"/>
    <w:rsid w:val="00555B5F"/>
    <w:rsid w:val="005A0B5C"/>
    <w:rsid w:val="005A17BE"/>
    <w:rsid w:val="005C3F20"/>
    <w:rsid w:val="006054D4"/>
    <w:rsid w:val="00612DA1"/>
    <w:rsid w:val="00615A83"/>
    <w:rsid w:val="00631156"/>
    <w:rsid w:val="00636FF0"/>
    <w:rsid w:val="006401D0"/>
    <w:rsid w:val="00662394"/>
    <w:rsid w:val="0067151A"/>
    <w:rsid w:val="00672DDD"/>
    <w:rsid w:val="00681CFA"/>
    <w:rsid w:val="00685578"/>
    <w:rsid w:val="006933AB"/>
    <w:rsid w:val="00695BF8"/>
    <w:rsid w:val="00697F1B"/>
    <w:rsid w:val="006A0EBA"/>
    <w:rsid w:val="006C3C3F"/>
    <w:rsid w:val="006E1B13"/>
    <w:rsid w:val="006E5EB4"/>
    <w:rsid w:val="006F4EF9"/>
    <w:rsid w:val="006F5256"/>
    <w:rsid w:val="006F5E5E"/>
    <w:rsid w:val="0071106A"/>
    <w:rsid w:val="007111CD"/>
    <w:rsid w:val="00733F60"/>
    <w:rsid w:val="00742147"/>
    <w:rsid w:val="007602FD"/>
    <w:rsid w:val="00763133"/>
    <w:rsid w:val="00784FAE"/>
    <w:rsid w:val="00785AB8"/>
    <w:rsid w:val="007A04E0"/>
    <w:rsid w:val="007A53B7"/>
    <w:rsid w:val="007A603F"/>
    <w:rsid w:val="007B1649"/>
    <w:rsid w:val="007B1875"/>
    <w:rsid w:val="007B5E3F"/>
    <w:rsid w:val="007C6FE8"/>
    <w:rsid w:val="007D2DF1"/>
    <w:rsid w:val="007E7D61"/>
    <w:rsid w:val="007E7EE9"/>
    <w:rsid w:val="007F69C5"/>
    <w:rsid w:val="0083658B"/>
    <w:rsid w:val="00841492"/>
    <w:rsid w:val="00842CCB"/>
    <w:rsid w:val="00846E09"/>
    <w:rsid w:val="00874BB5"/>
    <w:rsid w:val="0088267D"/>
    <w:rsid w:val="00885030"/>
    <w:rsid w:val="00896531"/>
    <w:rsid w:val="008A4F33"/>
    <w:rsid w:val="008C31C2"/>
    <w:rsid w:val="008C7FE2"/>
    <w:rsid w:val="008E34B4"/>
    <w:rsid w:val="008E50EE"/>
    <w:rsid w:val="008E5A68"/>
    <w:rsid w:val="00906913"/>
    <w:rsid w:val="0091415C"/>
    <w:rsid w:val="00922237"/>
    <w:rsid w:val="0092389D"/>
    <w:rsid w:val="00927F76"/>
    <w:rsid w:val="00937B69"/>
    <w:rsid w:val="00941925"/>
    <w:rsid w:val="00945672"/>
    <w:rsid w:val="00946AF7"/>
    <w:rsid w:val="0095623E"/>
    <w:rsid w:val="00991455"/>
    <w:rsid w:val="00993659"/>
    <w:rsid w:val="009964A0"/>
    <w:rsid w:val="00997DE8"/>
    <w:rsid w:val="009B0CB2"/>
    <w:rsid w:val="009B2394"/>
    <w:rsid w:val="009C41F3"/>
    <w:rsid w:val="009D156D"/>
    <w:rsid w:val="009D7730"/>
    <w:rsid w:val="009D7DE2"/>
    <w:rsid w:val="009E106A"/>
    <w:rsid w:val="009E2051"/>
    <w:rsid w:val="009F0AB8"/>
    <w:rsid w:val="009F2E64"/>
    <w:rsid w:val="009F388D"/>
    <w:rsid w:val="009F7C26"/>
    <w:rsid w:val="00A122F2"/>
    <w:rsid w:val="00A202BC"/>
    <w:rsid w:val="00A407EE"/>
    <w:rsid w:val="00A469B0"/>
    <w:rsid w:val="00A6378B"/>
    <w:rsid w:val="00A64574"/>
    <w:rsid w:val="00A6765F"/>
    <w:rsid w:val="00A72E14"/>
    <w:rsid w:val="00A73E07"/>
    <w:rsid w:val="00A853DF"/>
    <w:rsid w:val="00A86F7B"/>
    <w:rsid w:val="00AB6E91"/>
    <w:rsid w:val="00AD6C77"/>
    <w:rsid w:val="00AF1422"/>
    <w:rsid w:val="00AF3A99"/>
    <w:rsid w:val="00AF67D4"/>
    <w:rsid w:val="00B01E03"/>
    <w:rsid w:val="00B04FFB"/>
    <w:rsid w:val="00B06269"/>
    <w:rsid w:val="00B32030"/>
    <w:rsid w:val="00B67AE3"/>
    <w:rsid w:val="00B80C1D"/>
    <w:rsid w:val="00B85742"/>
    <w:rsid w:val="00BC2783"/>
    <w:rsid w:val="00BE0711"/>
    <w:rsid w:val="00C05CFD"/>
    <w:rsid w:val="00C56488"/>
    <w:rsid w:val="00C8619A"/>
    <w:rsid w:val="00C8743B"/>
    <w:rsid w:val="00CA1DB5"/>
    <w:rsid w:val="00CB781A"/>
    <w:rsid w:val="00CD3F62"/>
    <w:rsid w:val="00CE48BD"/>
    <w:rsid w:val="00CE5C21"/>
    <w:rsid w:val="00CF4C5D"/>
    <w:rsid w:val="00D36C20"/>
    <w:rsid w:val="00D409B3"/>
    <w:rsid w:val="00D60F7D"/>
    <w:rsid w:val="00D729D2"/>
    <w:rsid w:val="00D73C8E"/>
    <w:rsid w:val="00D90916"/>
    <w:rsid w:val="00D933E8"/>
    <w:rsid w:val="00D94548"/>
    <w:rsid w:val="00DB177E"/>
    <w:rsid w:val="00DC4758"/>
    <w:rsid w:val="00DD0A19"/>
    <w:rsid w:val="00DD5FDF"/>
    <w:rsid w:val="00E25A9C"/>
    <w:rsid w:val="00E36E00"/>
    <w:rsid w:val="00E43B9F"/>
    <w:rsid w:val="00E4430B"/>
    <w:rsid w:val="00E61F90"/>
    <w:rsid w:val="00E62EDB"/>
    <w:rsid w:val="00E72938"/>
    <w:rsid w:val="00E86667"/>
    <w:rsid w:val="00E94EE8"/>
    <w:rsid w:val="00EA1F7A"/>
    <w:rsid w:val="00EA4591"/>
    <w:rsid w:val="00EA59FC"/>
    <w:rsid w:val="00EC38C1"/>
    <w:rsid w:val="00ED630B"/>
    <w:rsid w:val="00EE173E"/>
    <w:rsid w:val="00EF0E27"/>
    <w:rsid w:val="00EF2ADC"/>
    <w:rsid w:val="00EF7533"/>
    <w:rsid w:val="00F00498"/>
    <w:rsid w:val="00F14169"/>
    <w:rsid w:val="00F2076A"/>
    <w:rsid w:val="00F22A1D"/>
    <w:rsid w:val="00F24A2D"/>
    <w:rsid w:val="00F276C1"/>
    <w:rsid w:val="00F3105A"/>
    <w:rsid w:val="00F37040"/>
    <w:rsid w:val="00F41B96"/>
    <w:rsid w:val="00F43348"/>
    <w:rsid w:val="00F6262E"/>
    <w:rsid w:val="00F70E73"/>
    <w:rsid w:val="00F746AA"/>
    <w:rsid w:val="00F83497"/>
    <w:rsid w:val="00F911C9"/>
    <w:rsid w:val="00FD09FA"/>
    <w:rsid w:val="00FD211F"/>
    <w:rsid w:val="00FD4712"/>
    <w:rsid w:val="00FE241F"/>
    <w:rsid w:val="00FF7DDF"/>
    <w:rsid w:val="026F000F"/>
    <w:rsid w:val="03940EB2"/>
    <w:rsid w:val="065F0F97"/>
    <w:rsid w:val="075EECA4"/>
    <w:rsid w:val="07DCC423"/>
    <w:rsid w:val="083D05B3"/>
    <w:rsid w:val="09EEEEE8"/>
    <w:rsid w:val="0E09B021"/>
    <w:rsid w:val="0E36C822"/>
    <w:rsid w:val="0EF8FBA9"/>
    <w:rsid w:val="1193469F"/>
    <w:rsid w:val="15CD413C"/>
    <w:rsid w:val="17993F38"/>
    <w:rsid w:val="1947C7CC"/>
    <w:rsid w:val="1DE5ECDA"/>
    <w:rsid w:val="235665B5"/>
    <w:rsid w:val="25121AD6"/>
    <w:rsid w:val="2EA58CE6"/>
    <w:rsid w:val="39082FD7"/>
    <w:rsid w:val="39169EA7"/>
    <w:rsid w:val="39B4E909"/>
    <w:rsid w:val="3C90A284"/>
    <w:rsid w:val="44449B7A"/>
    <w:rsid w:val="44665DD6"/>
    <w:rsid w:val="45315FE5"/>
    <w:rsid w:val="469D6C65"/>
    <w:rsid w:val="486F3F3F"/>
    <w:rsid w:val="48ACEC91"/>
    <w:rsid w:val="49880477"/>
    <w:rsid w:val="4B91106C"/>
    <w:rsid w:val="4CC969D8"/>
    <w:rsid w:val="4D54E0E7"/>
    <w:rsid w:val="4D65E98D"/>
    <w:rsid w:val="50E1C635"/>
    <w:rsid w:val="51997080"/>
    <w:rsid w:val="521DAE91"/>
    <w:rsid w:val="52ACD70D"/>
    <w:rsid w:val="531DD566"/>
    <w:rsid w:val="5718A50E"/>
    <w:rsid w:val="608A4A86"/>
    <w:rsid w:val="62053321"/>
    <w:rsid w:val="63B961E5"/>
    <w:rsid w:val="670229B3"/>
    <w:rsid w:val="6A36B881"/>
    <w:rsid w:val="6F3ECAF9"/>
    <w:rsid w:val="6FADD364"/>
    <w:rsid w:val="70E6D495"/>
    <w:rsid w:val="79F192E7"/>
    <w:rsid w:val="7A8145BD"/>
    <w:rsid w:val="7D7C295C"/>
    <w:rsid w:val="7E9A54C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6D15671"/>
  <w14:defaultImageDpi w14:val="0"/>
  <w15:docId w15:val="{1AAD5492-A46A-4344-B9A9-CF788BBCC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autoSpaceDE w:val="0"/>
      <w:autoSpaceDN w:val="0"/>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paragraph" w:styleId="Heading7">
    <w:name w:val="heading 7"/>
    <w:basedOn w:val="Normal"/>
    <w:next w:val="Normal"/>
    <w:link w:val="Heading7Char"/>
    <w:uiPriority w:val="9"/>
    <w:semiHidden/>
    <w:unhideWhenUsed/>
    <w:qFormat/>
    <w:pPr>
      <w:spacing w:before="240" w:after="60"/>
      <w:outlineLvl w:val="6"/>
    </w:pPr>
    <w:rPr>
      <w:rFonts w:asciiTheme="minorHAnsi" w:eastAsiaTheme="minorEastAsia" w:hAnsiTheme="minorHAns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Cambria" w:hAnsi="Cambria" w:cs="Times New Roman"/>
      <w:b/>
      <w:kern w:val="32"/>
      <w:sz w:val="32"/>
      <w:lang w:val="x-none" w:eastAsia="en-US"/>
    </w:rPr>
  </w:style>
  <w:style w:type="character" w:customStyle="1" w:styleId="Heading2Char">
    <w:name w:val="Heading 2 Char"/>
    <w:basedOn w:val="DefaultParagraphFont"/>
    <w:link w:val="Heading2"/>
    <w:uiPriority w:val="9"/>
    <w:semiHidden/>
    <w:locked/>
    <w:rPr>
      <w:rFonts w:ascii="Cambria" w:hAnsi="Cambria" w:cs="Times New Roman"/>
      <w:b/>
      <w:i/>
      <w:sz w:val="28"/>
      <w:lang w:val="x-none" w:eastAsia="en-US"/>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sz w:val="24"/>
      <w:szCs w:val="24"/>
      <w:lang w:val="x-none"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Arial" w:hAnsi="Arial" w:cs="Times New Roman"/>
      <w:sz w:val="24"/>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locked/>
    <w:rPr>
      <w:rFonts w:ascii="Arial" w:hAnsi="Arial" w:cs="Times New Roman"/>
      <w:sz w:val="24"/>
      <w:lang w:val="x-none"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CAPS">
    <w:name w:val="CAPS"/>
    <w:uiPriority w:val="99"/>
    <w:rPr>
      <w:rFonts w:eastAsia="MS Mincho"/>
      <w:lang w:eastAsia="en-US"/>
    </w:rPr>
  </w:style>
  <w:style w:type="paragraph" w:styleId="ListParagraph">
    <w:name w:val="List Paragraph"/>
    <w:basedOn w:val="Normal"/>
    <w:uiPriority w:val="34"/>
    <w:qFormat/>
    <w:pPr>
      <w:autoSpaceDE/>
      <w:autoSpaceDN/>
      <w:spacing w:after="200" w:line="276" w:lineRule="auto"/>
      <w:ind w:left="720"/>
    </w:pPr>
    <w:rPr>
      <w:rFonts w:ascii="Calibri" w:hAnsi="Calibri" w:cs="Calibri"/>
      <w:sz w:val="22"/>
      <w:szCs w:val="22"/>
    </w:rPr>
  </w:style>
  <w:style w:type="paragraph" w:customStyle="1" w:styleId="Default">
    <w:name w:val="Default"/>
    <w:link w:val="DefaultChar"/>
    <w:pPr>
      <w:autoSpaceDE w:val="0"/>
      <w:autoSpaceDN w:val="0"/>
      <w:adjustRightInd w:val="0"/>
    </w:pPr>
    <w:rPr>
      <w:rFonts w:ascii="Arial" w:hAnsi="Arial" w:cs="Arial"/>
      <w:color w:val="000000"/>
      <w:sz w:val="24"/>
      <w:szCs w:val="24"/>
    </w:rPr>
  </w:style>
  <w:style w:type="character" w:styleId="Hyperlink">
    <w:name w:val="Hyperlink"/>
    <w:basedOn w:val="DefaultParagraphFont"/>
    <w:uiPriority w:val="99"/>
    <w:semiHidden/>
    <w:unhideWhenUsed/>
    <w:rPr>
      <w:rFonts w:cs="Times New Roman"/>
      <w:color w:val="0563C1"/>
      <w:u w:val="single"/>
    </w:rPr>
  </w:style>
  <w:style w:type="character" w:styleId="CommentReference">
    <w:name w:val="annotation reference"/>
    <w:basedOn w:val="DefaultParagraphFont"/>
    <w:uiPriority w:val="99"/>
    <w:semiHidden/>
    <w:unhideWhenUsed/>
    <w:rPr>
      <w:rFonts w:cs="Times New Roman"/>
      <w:sz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locked/>
    <w:rPr>
      <w:rFonts w:ascii="Arial" w:hAnsi="Arial" w:cs="Times New Roman"/>
      <w:sz w:val="20"/>
      <w:lang w:val="x-none" w:eastAsia="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locked/>
    <w:rPr>
      <w:rFonts w:ascii="Arial" w:hAnsi="Arial" w:cs="Times New Roman"/>
      <w:b/>
      <w:sz w:val="20"/>
      <w:lang w:val="x-none" w:eastAsia="en-US"/>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imes New Roman"/>
      <w:sz w:val="16"/>
      <w:lang w:val="x-none" w:eastAsia="en-US"/>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1">
    <w:name w:val="Light List Accent 1"/>
    <w:basedOn w:val="TableNormal"/>
    <w:uiPriority w:val="61"/>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pPr>
      <w:rPr>
        <w:rFonts w:cs="Times New Roman"/>
        <w:b/>
        <w:bCs/>
        <w:color w:val="FFFFFF"/>
      </w:rPr>
      <w:tblPr/>
      <w:tcPr>
        <w:shd w:val="clear" w:color="auto" w:fill="4F81BD"/>
      </w:tcPr>
    </w:tblStylePr>
    <w:tblStylePr w:type="lastRow">
      <w:pPr>
        <w:spacing w:before="0" w:after="0"/>
      </w:pPr>
      <w:rPr>
        <w:rFonts w:cs="Times New Roman"/>
        <w:b/>
        <w:bCs/>
      </w:rPr>
      <w:tblPr/>
      <w:tcPr>
        <w:tcBorders>
          <w:top w:val="double" w:sz="6" w:space="0" w:color="4F81BD"/>
          <w:left w:val="single" w:sz="8" w:space="0" w:color="4F81BD"/>
          <w:bottom w:val="single" w:sz="8" w:space="0" w:color="4F81BD"/>
          <w:right w:val="single" w:sz="8" w:space="0" w:color="4F81BD"/>
        </w:tcBorders>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tcBorders>
      </w:tcPr>
    </w:tblStylePr>
  </w:style>
  <w:style w:type="table" w:styleId="MediumShading2-Accent1">
    <w:name w:val="Medium Shading 2 Accent 1"/>
    <w:basedOn w:val="TableNormal"/>
    <w:uiPriority w:val="64"/>
    <w:tblPr>
      <w:tblStyleRowBandSize w:val="1"/>
      <w:tblStyleColBandSize w:val="1"/>
      <w:tblBorders>
        <w:top w:val="single" w:sz="18" w:space="0" w:color="auto"/>
        <w:bottom w:val="single" w:sz="18" w:space="0" w:color="auto"/>
      </w:tblBorders>
    </w:tblPr>
    <w:tblStylePr w:type="firstRow">
      <w:pPr>
        <w:spacing w:before="0" w:after="0"/>
      </w:pPr>
      <w:rPr>
        <w:rFonts w:cs="Times New Roman"/>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pPr>
      <w:rPr>
        <w:rFonts w:cs="Times New Roman"/>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rFonts w:cs="Times New Roman"/>
        <w:b/>
        <w:bCs/>
        <w:color w:val="FFFFFF"/>
      </w:rPr>
      <w:tblPr/>
      <w:tcPr>
        <w:tcBorders>
          <w:top w:val="nil"/>
          <w:left w:val="nil"/>
          <w:bottom w:val="single" w:sz="18" w:space="0" w:color="auto"/>
          <w:right w:val="nil"/>
          <w:insideH w:val="nil"/>
          <w:insideV w:val="nil"/>
        </w:tcBorders>
        <w:shd w:val="clear" w:color="auto" w:fill="4F81BD"/>
      </w:tcPr>
    </w:tblStylePr>
    <w:tblStylePr w:type="lastCol">
      <w:rPr>
        <w:rFonts w:cs="Times New Roman"/>
        <w:b/>
        <w:bCs/>
        <w:color w:val="FFFFFF"/>
      </w:rPr>
      <w:tblPr/>
      <w:tcPr>
        <w:tcBorders>
          <w:left w:val="nil"/>
          <w:right w:val="nil"/>
          <w:insideH w:val="nil"/>
          <w:insideV w:val="nil"/>
        </w:tcBorders>
        <w:shd w:val="clear" w:color="auto" w:fill="4F81BD"/>
      </w:tcPr>
    </w:tblStylePr>
    <w:tblStylePr w:type="band1Vert">
      <w:rPr>
        <w:rFonts w:cs="Times New Roman"/>
      </w:rPr>
      <w:tblPr/>
      <w:tcPr>
        <w:tcBorders>
          <w:left w:val="nil"/>
          <w:right w:val="nil"/>
          <w:insideH w:val="nil"/>
          <w:insideV w:val="nil"/>
        </w:tcBorders>
        <w:shd w:val="clear" w:color="auto" w:fill="D8D8D8"/>
      </w:tcPr>
    </w:tblStylePr>
    <w:tblStylePr w:type="band1Horz">
      <w:rPr>
        <w:rFonts w:cs="Times New Roman"/>
      </w:rPr>
      <w:tblPr/>
      <w:tcPr>
        <w:shd w:val="clear" w:color="auto" w:fill="D8D8D8"/>
      </w:tcPr>
    </w:tblStylePr>
    <w:tblStylePr w:type="neCell">
      <w:rPr>
        <w:rFonts w:cs="Times New Roman"/>
      </w:rPr>
      <w:tblPr/>
      <w:tcPr>
        <w:tcBorders>
          <w:top w:val="single" w:sz="18" w:space="0" w:color="auto"/>
          <w:left w:val="nil"/>
          <w:bottom w:val="single" w:sz="18" w:space="0" w:color="auto"/>
          <w:right w:val="nil"/>
          <w:insideH w:val="nil"/>
          <w:insideV w:val="nil"/>
        </w:tcBorders>
      </w:tcPr>
    </w:tblStylePr>
    <w:tblStylePr w:type="nwCell">
      <w:rPr>
        <w:rFonts w:cs="Times New Roman"/>
        <w:color w:val="FFFFFF"/>
      </w:rPr>
      <w:tblPr/>
      <w:tcPr>
        <w:tcBorders>
          <w:top w:val="single" w:sz="18" w:space="0" w:color="auto"/>
          <w:left w:val="nil"/>
          <w:bottom w:val="single" w:sz="18" w:space="0" w:color="auto"/>
          <w:right w:val="nil"/>
          <w:insideH w:val="nil"/>
          <w:insideV w:val="nil"/>
        </w:tcBorders>
      </w:tcPr>
    </w:tblStylePr>
  </w:style>
  <w:style w:type="table" w:styleId="LightGrid-Accent1">
    <w:name w:val="Light Grid Accent 1"/>
    <w:basedOn w:val="TableNormal"/>
    <w:uiPriority w:val="62"/>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pPr>
      <w:rPr>
        <w:rFonts w:ascii="Bahnschrift Light Condensed" w:eastAsia="Times New Roman" w:hAnsi="Bahnschrift Light Condensed"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pPr>
      <w:rPr>
        <w:rFonts w:ascii="Bahnschrift Light Condensed" w:eastAsia="Times New Roman" w:hAnsi="Bahnschrift Light Condensed"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Bahnschrift Light Condensed" w:eastAsia="Times New Roman" w:hAnsi="Bahnschrift Light Condensed" w:cs="Times New Roman"/>
        <w:b/>
        <w:bCs/>
      </w:rPr>
    </w:tblStylePr>
    <w:tblStylePr w:type="lastCol">
      <w:rPr>
        <w:rFonts w:ascii="Bahnschrift Light Condensed" w:eastAsia="Times New Roman" w:hAnsi="Bahnschrift Light Condensed"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rPr>
        <w:rFonts w:cs="Times New Roman"/>
      </w:rPr>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rPr>
        <w:rFonts w:cs="Times New Roman"/>
      </w:rPr>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customStyle="1" w:styleId="HEADINGA">
    <w:name w:val="HEADING A"/>
    <w:basedOn w:val="Normal"/>
    <w:link w:val="HEADINGAChar"/>
    <w:qFormat/>
    <w:pPr>
      <w:numPr>
        <w:numId w:val="1"/>
      </w:numPr>
      <w:spacing w:after="240"/>
      <w:ind w:left="709" w:hanging="709"/>
    </w:pPr>
    <w:rPr>
      <w:b/>
    </w:rPr>
  </w:style>
  <w:style w:type="paragraph" w:customStyle="1" w:styleId="PARAGRAPHA">
    <w:name w:val="PARAGRAPH A"/>
    <w:basedOn w:val="Normal"/>
    <w:link w:val="PARAGRAPHAChar"/>
    <w:qFormat/>
    <w:rsid w:val="00615A83"/>
    <w:pPr>
      <w:numPr>
        <w:ilvl w:val="1"/>
        <w:numId w:val="1"/>
      </w:numPr>
      <w:spacing w:after="240"/>
      <w:ind w:left="426"/>
      <w:jc w:val="both"/>
    </w:pPr>
  </w:style>
  <w:style w:type="character" w:customStyle="1" w:styleId="HEADINGAChar">
    <w:name w:val="HEADING A Char"/>
    <w:basedOn w:val="DefaultParagraphFont"/>
    <w:link w:val="HEADINGA"/>
    <w:locked/>
    <w:rPr>
      <w:rFonts w:ascii="Arial" w:hAnsi="Arial" w:cs="Arial"/>
      <w:b/>
      <w:sz w:val="24"/>
      <w:szCs w:val="24"/>
      <w:lang w:val="x-none" w:eastAsia="en-US"/>
    </w:rPr>
  </w:style>
  <w:style w:type="paragraph" w:customStyle="1" w:styleId="BULLETS">
    <w:name w:val="BULLETS"/>
    <w:basedOn w:val="Normal"/>
    <w:link w:val="BULLETSChar"/>
    <w:uiPriority w:val="1"/>
    <w:qFormat/>
    <w:pPr>
      <w:widowControl w:val="0"/>
      <w:numPr>
        <w:numId w:val="2"/>
      </w:numPr>
      <w:spacing w:after="120"/>
      <w:jc w:val="both"/>
    </w:pPr>
    <w:rPr>
      <w:bCs/>
    </w:rPr>
  </w:style>
  <w:style w:type="character" w:customStyle="1" w:styleId="PARAGRAPHAChar">
    <w:name w:val="PARAGRAPH A Char"/>
    <w:basedOn w:val="DefaultParagraphFont"/>
    <w:link w:val="PARAGRAPHA"/>
    <w:locked/>
    <w:rsid w:val="00615A83"/>
    <w:rPr>
      <w:rFonts w:ascii="Arial" w:hAnsi="Arial" w:cs="Arial"/>
      <w:sz w:val="24"/>
      <w:szCs w:val="24"/>
      <w:lang w:eastAsia="en-US"/>
    </w:rPr>
  </w:style>
  <w:style w:type="paragraph" w:customStyle="1" w:styleId="PARAGRAPHB">
    <w:name w:val="PARAGRAPH B"/>
    <w:basedOn w:val="Normal"/>
    <w:link w:val="PARAGRAPHBChar"/>
    <w:qFormat/>
    <w:pPr>
      <w:widowControl w:val="0"/>
      <w:numPr>
        <w:ilvl w:val="2"/>
        <w:numId w:val="1"/>
      </w:numPr>
      <w:spacing w:after="240"/>
      <w:ind w:left="709" w:hanging="709"/>
      <w:jc w:val="both"/>
    </w:pPr>
    <w:rPr>
      <w:bCs/>
    </w:rPr>
  </w:style>
  <w:style w:type="character" w:customStyle="1" w:styleId="BULLETSChar">
    <w:name w:val="BULLETS Char"/>
    <w:basedOn w:val="DefaultParagraphFont"/>
    <w:link w:val="BULLETS"/>
    <w:uiPriority w:val="1"/>
    <w:locked/>
    <w:rPr>
      <w:rFonts w:ascii="Arial" w:hAnsi="Arial" w:cs="Arial"/>
      <w:bCs/>
      <w:sz w:val="24"/>
      <w:szCs w:val="24"/>
      <w:lang w:val="x-none" w:eastAsia="en-US"/>
    </w:rPr>
  </w:style>
  <w:style w:type="paragraph" w:customStyle="1" w:styleId="HEADINGB">
    <w:name w:val="HEADING B"/>
    <w:basedOn w:val="Normal"/>
    <w:link w:val="HEADINGBChar"/>
    <w:qFormat/>
    <w:pPr>
      <w:spacing w:after="240"/>
      <w:ind w:firstLine="709"/>
    </w:pPr>
    <w:rPr>
      <w:b/>
    </w:rPr>
  </w:style>
  <w:style w:type="character" w:customStyle="1" w:styleId="PARAGRAPHBChar">
    <w:name w:val="PARAGRAPH B Char"/>
    <w:basedOn w:val="DefaultParagraphFont"/>
    <w:link w:val="PARAGRAPHB"/>
    <w:locked/>
    <w:rPr>
      <w:rFonts w:ascii="Arial" w:hAnsi="Arial" w:cs="Arial"/>
      <w:bCs/>
      <w:sz w:val="24"/>
      <w:szCs w:val="24"/>
      <w:lang w:val="x-none" w:eastAsia="en-US"/>
    </w:rPr>
  </w:style>
  <w:style w:type="paragraph" w:customStyle="1" w:styleId="HEADINGC">
    <w:name w:val="HEADING C"/>
    <w:basedOn w:val="Default"/>
    <w:link w:val="HEADINGCChar"/>
    <w:qFormat/>
    <w:pPr>
      <w:spacing w:after="240"/>
      <w:ind w:left="425" w:firstLine="284"/>
      <w:jc w:val="both"/>
    </w:pPr>
    <w:rPr>
      <w:u w:val="single"/>
    </w:rPr>
  </w:style>
  <w:style w:type="character" w:customStyle="1" w:styleId="HEADINGBChar">
    <w:name w:val="HEADING B Char"/>
    <w:basedOn w:val="DefaultParagraphFont"/>
    <w:link w:val="HEADINGB"/>
    <w:locked/>
    <w:rPr>
      <w:rFonts w:ascii="Arial" w:hAnsi="Arial" w:cs="Arial"/>
      <w:b/>
      <w:sz w:val="24"/>
      <w:szCs w:val="24"/>
      <w:lang w:val="x-none" w:eastAsia="en-US"/>
    </w:rPr>
  </w:style>
  <w:style w:type="paragraph" w:customStyle="1" w:styleId="CONSIDERATIONSLIST">
    <w:name w:val="CONSIDERATIONS LIST"/>
    <w:basedOn w:val="Normal"/>
    <w:link w:val="CONSIDERATIONSLISTChar"/>
    <w:uiPriority w:val="1"/>
    <w:pPr>
      <w:numPr>
        <w:numId w:val="3"/>
      </w:numPr>
    </w:pPr>
  </w:style>
  <w:style w:type="character" w:customStyle="1" w:styleId="DefaultChar">
    <w:name w:val="Default Char"/>
    <w:basedOn w:val="DefaultParagraphFont"/>
    <w:link w:val="Default"/>
    <w:locked/>
    <w:rPr>
      <w:rFonts w:ascii="Arial" w:hAnsi="Arial" w:cs="Arial"/>
      <w:color w:val="000000"/>
      <w:sz w:val="24"/>
      <w:szCs w:val="24"/>
    </w:rPr>
  </w:style>
  <w:style w:type="character" w:customStyle="1" w:styleId="HEADINGCChar">
    <w:name w:val="HEADING C Char"/>
    <w:basedOn w:val="DefaultChar"/>
    <w:link w:val="HEADINGC"/>
    <w:locked/>
    <w:rPr>
      <w:rFonts w:ascii="Arial" w:hAnsi="Arial" w:cs="Arial"/>
      <w:color w:val="000000"/>
      <w:sz w:val="24"/>
      <w:szCs w:val="24"/>
      <w:u w:val="single"/>
    </w:rPr>
  </w:style>
  <w:style w:type="paragraph" w:customStyle="1" w:styleId="CONSIDERATIONSHEADINGS">
    <w:name w:val="CONSIDERATIONS HEADINGS"/>
    <w:basedOn w:val="CONSIDERATIONSLIST"/>
    <w:link w:val="CONSIDERATIONSHEADINGSChar"/>
    <w:uiPriority w:val="1"/>
    <w:qFormat/>
    <w:pPr>
      <w:tabs>
        <w:tab w:val="left" w:pos="1134"/>
      </w:tabs>
      <w:spacing w:after="240"/>
      <w:ind w:left="1134" w:hanging="425"/>
    </w:pPr>
    <w:rPr>
      <w:b/>
    </w:rPr>
  </w:style>
  <w:style w:type="character" w:customStyle="1" w:styleId="CONSIDERATIONSLISTChar">
    <w:name w:val="CONSIDERATIONS LIST Char"/>
    <w:basedOn w:val="DefaultParagraphFont"/>
    <w:link w:val="CONSIDERATIONSLIST"/>
    <w:locked/>
    <w:rPr>
      <w:rFonts w:ascii="Arial" w:hAnsi="Arial" w:cs="Arial"/>
      <w:sz w:val="24"/>
      <w:szCs w:val="24"/>
      <w:lang w:val="x-none" w:eastAsia="en-US"/>
    </w:rPr>
  </w:style>
  <w:style w:type="character" w:customStyle="1" w:styleId="CONSIDERATIONSHEADINGSChar">
    <w:name w:val="CONSIDERATIONS HEADINGS Char"/>
    <w:basedOn w:val="CONSIDERATIONSLISTChar"/>
    <w:link w:val="CONSIDERATIONSHEADINGS"/>
    <w:uiPriority w:val="1"/>
    <w:locked/>
    <w:rPr>
      <w:rFonts w:ascii="Arial" w:hAnsi="Arial" w:cs="Arial"/>
      <w:b/>
      <w:sz w:val="24"/>
      <w:szCs w:val="24"/>
      <w:lang w:val="x-none" w:eastAsia="en-US"/>
    </w:rPr>
  </w:style>
  <w:style w:type="character" w:customStyle="1" w:styleId="normaltextrun">
    <w:name w:val="normaltextrun"/>
    <w:basedOn w:val="DefaultParagraphFont"/>
    <w:rsid w:val="00D73C8E"/>
  </w:style>
  <w:style w:type="character" w:customStyle="1" w:styleId="eop">
    <w:name w:val="eop"/>
    <w:basedOn w:val="DefaultParagraphFont"/>
    <w:rsid w:val="00D73C8E"/>
  </w:style>
  <w:style w:type="paragraph" w:styleId="Subtitle">
    <w:name w:val="Subtitle"/>
    <w:basedOn w:val="Normal"/>
    <w:next w:val="Normal"/>
    <w:link w:val="SubtitleChar"/>
    <w:uiPriority w:val="11"/>
    <w:qFormat/>
    <w:rsid w:val="00061B4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61B4B"/>
    <w:rPr>
      <w:rFonts w:asciiTheme="minorHAnsi" w:eastAsiaTheme="minorEastAsia" w:hAnsiTheme="minorHAnsi" w:cstheme="minorBidi"/>
      <w:color w:val="5A5A5A" w:themeColor="text1" w:themeTint="A5"/>
      <w:spacing w:val="15"/>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095028">
      <w:bodyDiv w:val="1"/>
      <w:marLeft w:val="0"/>
      <w:marRight w:val="0"/>
      <w:marTop w:val="0"/>
      <w:marBottom w:val="0"/>
      <w:divBdr>
        <w:top w:val="none" w:sz="0" w:space="0" w:color="auto"/>
        <w:left w:val="none" w:sz="0" w:space="0" w:color="auto"/>
        <w:bottom w:val="none" w:sz="0" w:space="0" w:color="auto"/>
        <w:right w:val="none" w:sz="0" w:space="0" w:color="auto"/>
      </w:divBdr>
    </w:div>
    <w:div w:id="508301024">
      <w:bodyDiv w:val="1"/>
      <w:marLeft w:val="0"/>
      <w:marRight w:val="0"/>
      <w:marTop w:val="0"/>
      <w:marBottom w:val="0"/>
      <w:divBdr>
        <w:top w:val="none" w:sz="0" w:space="0" w:color="auto"/>
        <w:left w:val="none" w:sz="0" w:space="0" w:color="auto"/>
        <w:bottom w:val="none" w:sz="0" w:space="0" w:color="auto"/>
        <w:right w:val="none" w:sz="0" w:space="0" w:color="auto"/>
      </w:divBdr>
    </w:div>
    <w:div w:id="1008017780">
      <w:bodyDiv w:val="1"/>
      <w:marLeft w:val="0"/>
      <w:marRight w:val="0"/>
      <w:marTop w:val="0"/>
      <w:marBottom w:val="0"/>
      <w:divBdr>
        <w:top w:val="none" w:sz="0" w:space="0" w:color="auto"/>
        <w:left w:val="none" w:sz="0" w:space="0" w:color="auto"/>
        <w:bottom w:val="none" w:sz="0" w:space="0" w:color="auto"/>
        <w:right w:val="none" w:sz="0" w:space="0" w:color="auto"/>
      </w:divBdr>
    </w:div>
    <w:div w:id="1402219098">
      <w:marLeft w:val="0"/>
      <w:marRight w:val="0"/>
      <w:marTop w:val="0"/>
      <w:marBottom w:val="0"/>
      <w:divBdr>
        <w:top w:val="none" w:sz="0" w:space="0" w:color="auto"/>
        <w:left w:val="none" w:sz="0" w:space="0" w:color="auto"/>
        <w:bottom w:val="none" w:sz="0" w:space="0" w:color="auto"/>
        <w:right w:val="none" w:sz="0" w:space="0" w:color="auto"/>
      </w:divBdr>
    </w:div>
    <w:div w:id="1402219099">
      <w:marLeft w:val="0"/>
      <w:marRight w:val="0"/>
      <w:marTop w:val="0"/>
      <w:marBottom w:val="0"/>
      <w:divBdr>
        <w:top w:val="none" w:sz="0" w:space="0" w:color="auto"/>
        <w:left w:val="none" w:sz="0" w:space="0" w:color="auto"/>
        <w:bottom w:val="none" w:sz="0" w:space="0" w:color="auto"/>
        <w:right w:val="none" w:sz="0" w:space="0" w:color="auto"/>
      </w:divBdr>
    </w:div>
    <w:div w:id="1402219100">
      <w:marLeft w:val="0"/>
      <w:marRight w:val="0"/>
      <w:marTop w:val="0"/>
      <w:marBottom w:val="0"/>
      <w:divBdr>
        <w:top w:val="none" w:sz="0" w:space="0" w:color="auto"/>
        <w:left w:val="none" w:sz="0" w:space="0" w:color="auto"/>
        <w:bottom w:val="none" w:sz="0" w:space="0" w:color="auto"/>
        <w:right w:val="none" w:sz="0" w:space="0" w:color="auto"/>
      </w:divBdr>
    </w:div>
    <w:div w:id="1402219101">
      <w:marLeft w:val="0"/>
      <w:marRight w:val="0"/>
      <w:marTop w:val="0"/>
      <w:marBottom w:val="0"/>
      <w:divBdr>
        <w:top w:val="none" w:sz="0" w:space="0" w:color="auto"/>
        <w:left w:val="none" w:sz="0" w:space="0" w:color="auto"/>
        <w:bottom w:val="none" w:sz="0" w:space="0" w:color="auto"/>
        <w:right w:val="none" w:sz="0" w:space="0" w:color="auto"/>
      </w:divBdr>
    </w:div>
    <w:div w:id="1402219102">
      <w:marLeft w:val="0"/>
      <w:marRight w:val="0"/>
      <w:marTop w:val="0"/>
      <w:marBottom w:val="0"/>
      <w:divBdr>
        <w:top w:val="none" w:sz="0" w:space="0" w:color="auto"/>
        <w:left w:val="none" w:sz="0" w:space="0" w:color="auto"/>
        <w:bottom w:val="none" w:sz="0" w:space="0" w:color="auto"/>
        <w:right w:val="none" w:sz="0" w:space="0" w:color="auto"/>
      </w:divBdr>
    </w:div>
    <w:div w:id="1402219103">
      <w:marLeft w:val="0"/>
      <w:marRight w:val="0"/>
      <w:marTop w:val="0"/>
      <w:marBottom w:val="0"/>
      <w:divBdr>
        <w:top w:val="none" w:sz="0" w:space="0" w:color="auto"/>
        <w:left w:val="none" w:sz="0" w:space="0" w:color="auto"/>
        <w:bottom w:val="none" w:sz="0" w:space="0" w:color="auto"/>
        <w:right w:val="none" w:sz="0" w:space="0" w:color="auto"/>
      </w:divBdr>
    </w:div>
    <w:div w:id="1402219104">
      <w:marLeft w:val="0"/>
      <w:marRight w:val="0"/>
      <w:marTop w:val="0"/>
      <w:marBottom w:val="0"/>
      <w:divBdr>
        <w:top w:val="none" w:sz="0" w:space="0" w:color="auto"/>
        <w:left w:val="none" w:sz="0" w:space="0" w:color="auto"/>
        <w:bottom w:val="none" w:sz="0" w:space="0" w:color="auto"/>
        <w:right w:val="none" w:sz="0" w:space="0" w:color="auto"/>
      </w:divBdr>
    </w:div>
    <w:div w:id="1402219105">
      <w:marLeft w:val="0"/>
      <w:marRight w:val="0"/>
      <w:marTop w:val="0"/>
      <w:marBottom w:val="0"/>
      <w:divBdr>
        <w:top w:val="none" w:sz="0" w:space="0" w:color="auto"/>
        <w:left w:val="none" w:sz="0" w:space="0" w:color="auto"/>
        <w:bottom w:val="none" w:sz="0" w:space="0" w:color="auto"/>
        <w:right w:val="none" w:sz="0" w:space="0" w:color="auto"/>
      </w:divBdr>
    </w:div>
    <w:div w:id="1402219106">
      <w:marLeft w:val="0"/>
      <w:marRight w:val="0"/>
      <w:marTop w:val="0"/>
      <w:marBottom w:val="0"/>
      <w:divBdr>
        <w:top w:val="none" w:sz="0" w:space="0" w:color="auto"/>
        <w:left w:val="none" w:sz="0" w:space="0" w:color="auto"/>
        <w:bottom w:val="none" w:sz="0" w:space="0" w:color="auto"/>
        <w:right w:val="none" w:sz="0" w:space="0" w:color="auto"/>
      </w:divBdr>
    </w:div>
    <w:div w:id="1402219107">
      <w:marLeft w:val="0"/>
      <w:marRight w:val="0"/>
      <w:marTop w:val="0"/>
      <w:marBottom w:val="0"/>
      <w:divBdr>
        <w:top w:val="none" w:sz="0" w:space="0" w:color="auto"/>
        <w:left w:val="none" w:sz="0" w:space="0" w:color="auto"/>
        <w:bottom w:val="none" w:sz="0" w:space="0" w:color="auto"/>
        <w:right w:val="none" w:sz="0" w:space="0" w:color="auto"/>
      </w:divBdr>
    </w:div>
    <w:div w:id="1402219108">
      <w:marLeft w:val="0"/>
      <w:marRight w:val="0"/>
      <w:marTop w:val="0"/>
      <w:marBottom w:val="0"/>
      <w:divBdr>
        <w:top w:val="none" w:sz="0" w:space="0" w:color="auto"/>
        <w:left w:val="none" w:sz="0" w:space="0" w:color="auto"/>
        <w:bottom w:val="none" w:sz="0" w:space="0" w:color="auto"/>
        <w:right w:val="none" w:sz="0" w:space="0" w:color="auto"/>
      </w:divBdr>
    </w:div>
    <w:div w:id="1402219109">
      <w:marLeft w:val="0"/>
      <w:marRight w:val="0"/>
      <w:marTop w:val="0"/>
      <w:marBottom w:val="0"/>
      <w:divBdr>
        <w:top w:val="none" w:sz="0" w:space="0" w:color="auto"/>
        <w:left w:val="none" w:sz="0" w:space="0" w:color="auto"/>
        <w:bottom w:val="none" w:sz="0" w:space="0" w:color="auto"/>
        <w:right w:val="none" w:sz="0" w:space="0" w:color="auto"/>
      </w:divBdr>
    </w:div>
    <w:div w:id="1402219110">
      <w:marLeft w:val="0"/>
      <w:marRight w:val="0"/>
      <w:marTop w:val="0"/>
      <w:marBottom w:val="0"/>
      <w:divBdr>
        <w:top w:val="none" w:sz="0" w:space="0" w:color="auto"/>
        <w:left w:val="none" w:sz="0" w:space="0" w:color="auto"/>
        <w:bottom w:val="none" w:sz="0" w:space="0" w:color="auto"/>
        <w:right w:val="none" w:sz="0" w:space="0" w:color="auto"/>
      </w:divBdr>
    </w:div>
    <w:div w:id="1402219111">
      <w:marLeft w:val="0"/>
      <w:marRight w:val="0"/>
      <w:marTop w:val="0"/>
      <w:marBottom w:val="0"/>
      <w:divBdr>
        <w:top w:val="none" w:sz="0" w:space="0" w:color="auto"/>
        <w:left w:val="none" w:sz="0" w:space="0" w:color="auto"/>
        <w:bottom w:val="none" w:sz="0" w:space="0" w:color="auto"/>
        <w:right w:val="none" w:sz="0" w:space="0" w:color="auto"/>
      </w:divBdr>
    </w:div>
    <w:div w:id="1402219112">
      <w:marLeft w:val="0"/>
      <w:marRight w:val="0"/>
      <w:marTop w:val="0"/>
      <w:marBottom w:val="0"/>
      <w:divBdr>
        <w:top w:val="none" w:sz="0" w:space="0" w:color="auto"/>
        <w:left w:val="none" w:sz="0" w:space="0" w:color="auto"/>
        <w:bottom w:val="none" w:sz="0" w:space="0" w:color="auto"/>
        <w:right w:val="none" w:sz="0" w:space="0" w:color="auto"/>
      </w:divBdr>
    </w:div>
    <w:div w:id="1402219113">
      <w:marLeft w:val="0"/>
      <w:marRight w:val="0"/>
      <w:marTop w:val="0"/>
      <w:marBottom w:val="0"/>
      <w:divBdr>
        <w:top w:val="none" w:sz="0" w:space="0" w:color="auto"/>
        <w:left w:val="none" w:sz="0" w:space="0" w:color="auto"/>
        <w:bottom w:val="none" w:sz="0" w:space="0" w:color="auto"/>
        <w:right w:val="none" w:sz="0" w:space="0" w:color="auto"/>
      </w:divBdr>
    </w:div>
    <w:div w:id="1402219114">
      <w:marLeft w:val="0"/>
      <w:marRight w:val="0"/>
      <w:marTop w:val="0"/>
      <w:marBottom w:val="0"/>
      <w:divBdr>
        <w:top w:val="none" w:sz="0" w:space="0" w:color="auto"/>
        <w:left w:val="none" w:sz="0" w:space="0" w:color="auto"/>
        <w:bottom w:val="none" w:sz="0" w:space="0" w:color="auto"/>
        <w:right w:val="none" w:sz="0" w:space="0" w:color="auto"/>
      </w:divBdr>
    </w:div>
    <w:div w:id="1402219115">
      <w:marLeft w:val="0"/>
      <w:marRight w:val="0"/>
      <w:marTop w:val="0"/>
      <w:marBottom w:val="0"/>
      <w:divBdr>
        <w:top w:val="none" w:sz="0" w:space="0" w:color="auto"/>
        <w:left w:val="none" w:sz="0" w:space="0" w:color="auto"/>
        <w:bottom w:val="none" w:sz="0" w:space="0" w:color="auto"/>
        <w:right w:val="none" w:sz="0" w:space="0" w:color="auto"/>
      </w:divBdr>
    </w:div>
    <w:div w:id="1402219116">
      <w:marLeft w:val="0"/>
      <w:marRight w:val="0"/>
      <w:marTop w:val="0"/>
      <w:marBottom w:val="0"/>
      <w:divBdr>
        <w:top w:val="none" w:sz="0" w:space="0" w:color="auto"/>
        <w:left w:val="none" w:sz="0" w:space="0" w:color="auto"/>
        <w:bottom w:val="none" w:sz="0" w:space="0" w:color="auto"/>
        <w:right w:val="none" w:sz="0" w:space="0" w:color="auto"/>
      </w:divBdr>
    </w:div>
    <w:div w:id="1402219117">
      <w:marLeft w:val="0"/>
      <w:marRight w:val="0"/>
      <w:marTop w:val="0"/>
      <w:marBottom w:val="0"/>
      <w:divBdr>
        <w:top w:val="none" w:sz="0" w:space="0" w:color="auto"/>
        <w:left w:val="none" w:sz="0" w:space="0" w:color="auto"/>
        <w:bottom w:val="none" w:sz="0" w:space="0" w:color="auto"/>
        <w:right w:val="none" w:sz="0" w:space="0" w:color="auto"/>
      </w:divBdr>
    </w:div>
    <w:div w:id="1682008537">
      <w:bodyDiv w:val="1"/>
      <w:marLeft w:val="0"/>
      <w:marRight w:val="0"/>
      <w:marTop w:val="0"/>
      <w:marBottom w:val="0"/>
      <w:divBdr>
        <w:top w:val="none" w:sz="0" w:space="0" w:color="auto"/>
        <w:left w:val="none" w:sz="0" w:space="0" w:color="auto"/>
        <w:bottom w:val="none" w:sz="0" w:space="0" w:color="auto"/>
        <w:right w:val="none" w:sz="0" w:space="0" w:color="auto"/>
      </w:divBdr>
    </w:div>
    <w:div w:id="2051025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microsoft.com/office/2020/10/relationships/intelligence" Target="intelligence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196A62-3F21-4867-8069-75995EF4F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54</Pages>
  <Words>22052</Words>
  <Characters>117939</Characters>
  <Application>Microsoft Office Word</Application>
  <DocSecurity>0</DocSecurity>
  <Lines>982</Lines>
  <Paragraphs>279</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139712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ccoelho</dc:creator>
  <cp:keywords/>
  <dc:description/>
  <cp:lastModifiedBy>BYRNE Felicity</cp:lastModifiedBy>
  <cp:revision>8</cp:revision>
  <cp:lastPrinted>2004-03-16T16:29:00Z</cp:lastPrinted>
  <dcterms:created xsi:type="dcterms:W3CDTF">2025-05-09T11:41:00Z</dcterms:created>
  <dcterms:modified xsi:type="dcterms:W3CDTF">2025-05-12T11:34:00Z</dcterms:modified>
</cp:coreProperties>
</file>